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AD2A05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A43149" w:rsidRPr="00277FAB">
        <w:t xml:space="preserve"> </w:t>
      </w:r>
      <w:r w:rsidR="00DD34DE">
        <w:rPr>
          <w:rFonts w:ascii="Arial" w:hAnsi="Arial" w:cs="Arial"/>
          <w:b/>
          <w:sz w:val="24"/>
          <w:szCs w:val="24"/>
        </w:rPr>
        <w:t>10</w:t>
      </w:r>
      <w:r w:rsidR="00414752">
        <w:rPr>
          <w:rFonts w:ascii="Arial" w:hAnsi="Arial" w:cs="Arial"/>
          <w:b/>
          <w:sz w:val="24"/>
          <w:szCs w:val="24"/>
        </w:rPr>
        <w:t>3</w:t>
      </w:r>
      <w:r w:rsidR="00A43149" w:rsidRPr="00277FAB">
        <w:rPr>
          <w:rFonts w:ascii="Arial" w:hAnsi="Arial" w:cs="Arial"/>
          <w:b/>
          <w:sz w:val="24"/>
          <w:szCs w:val="24"/>
        </w:rPr>
        <w:t>-e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600BE4" w:rsidRPr="00600BE4">
        <w:rPr>
          <w:rFonts w:ascii="Arial" w:hAnsi="Arial" w:cs="Arial"/>
          <w:b/>
          <w:sz w:val="24"/>
          <w:szCs w:val="24"/>
        </w:rPr>
        <w:t>2208318</w:t>
      </w:r>
    </w:p>
    <w:p w:rsidR="00DE55A0" w:rsidRPr="00807EF6" w:rsidRDefault="00CC736E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414752">
        <w:rPr>
          <w:rFonts w:ascii="Arial" w:eastAsia="SimSun" w:hAnsi="Arial" w:cs="Arial"/>
          <w:b/>
          <w:sz w:val="24"/>
          <w:szCs w:val="24"/>
          <w:lang w:eastAsia="zh-CN"/>
        </w:rPr>
        <w:t>May</w:t>
      </w:r>
      <w:r w:rsidR="00DD34DE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414752">
        <w:rPr>
          <w:rFonts w:ascii="Arial" w:eastAsia="SimSun" w:hAnsi="Arial" w:cs="Arial"/>
          <w:b/>
          <w:sz w:val="24"/>
          <w:szCs w:val="24"/>
          <w:lang w:eastAsia="zh-CN"/>
        </w:rPr>
        <w:t>9</w:t>
      </w:r>
      <w:r w:rsidR="00DD34DE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</w:t>
      </w:r>
      <w:r w:rsidR="00414752">
        <w:rPr>
          <w:rFonts w:ascii="Arial" w:eastAsia="SimSun" w:hAnsi="Arial" w:cs="Arial"/>
          <w:b/>
          <w:sz w:val="24"/>
          <w:szCs w:val="24"/>
          <w:lang w:eastAsia="zh-CN"/>
        </w:rPr>
        <w:t xml:space="preserve"> 20</w:t>
      </w:r>
      <w:r w:rsidR="00DD34DE" w:rsidRPr="004A029C">
        <w:rPr>
          <w:rFonts w:ascii="Arial" w:eastAsia="SimSun" w:hAnsi="Arial" w:cs="Arial"/>
          <w:b/>
          <w:sz w:val="24"/>
          <w:szCs w:val="24"/>
          <w:lang w:eastAsia="zh-CN"/>
        </w:rPr>
        <w:t>, 2022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  <w:bookmarkStart w:id="0" w:name="_GoBack"/>
      <w:bookmarkEnd w:id="0"/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414752" w:rsidRPr="00414752">
        <w:rPr>
          <w:rFonts w:ascii="Arial" w:hAnsi="Arial" w:cs="Arial"/>
          <w:lang w:val="en-US" w:eastAsia="ko-KR"/>
        </w:rPr>
        <w:t>Discussion on test cases for SL enhancement demodulation requirements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414752">
        <w:rPr>
          <w:rFonts w:ascii="Arial" w:hAnsi="Arial" w:cs="Arial"/>
          <w:lang w:val="en-US" w:eastAsia="ko-KR"/>
        </w:rPr>
        <w:t>9.14.6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414752">
        <w:rPr>
          <w:rFonts w:ascii="Arial" w:hAnsi="Arial" w:cs="Arial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12269A" w:rsidRPr="00743FF1" w:rsidRDefault="003F0764" w:rsidP="0012269A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the last RAN4 meeting, general work plan and scope were discussed and the WF [1] was approved. </w:t>
      </w:r>
      <w:r w:rsidR="00C87A6A">
        <w:rPr>
          <w:lang w:val="en-US" w:eastAsia="ko-KR"/>
        </w:rPr>
        <w:t xml:space="preserve">In this document, </w:t>
      </w:r>
      <w:r>
        <w:rPr>
          <w:lang w:val="en-US" w:eastAsia="ko-KR"/>
        </w:rPr>
        <w:t>based on WF, we provide our views and initial simulation results for opened test cases for sidelink performance requirements</w:t>
      </w:r>
      <w:r w:rsidR="00C87A6A">
        <w:rPr>
          <w:lang w:val="en-US" w:eastAsia="ko-KR"/>
        </w:rPr>
        <w:t>.</w:t>
      </w:r>
    </w:p>
    <w:p w:rsidR="003D4CAC" w:rsidRPr="00C87A6A" w:rsidRDefault="003D4CAC" w:rsidP="00662107">
      <w:pPr>
        <w:pStyle w:val="a0"/>
        <w:jc w:val="both"/>
        <w:rPr>
          <w:lang w:val="en-US" w:eastAsia="ko-KR"/>
        </w:rPr>
      </w:pPr>
    </w:p>
    <w:p w:rsidR="00AC755F" w:rsidRDefault="003F0764" w:rsidP="00A47253">
      <w:pPr>
        <w:pStyle w:val="1"/>
        <w:rPr>
          <w:lang w:val="en-US" w:eastAsia="ko-KR"/>
        </w:rPr>
      </w:pPr>
      <w:r>
        <w:rPr>
          <w:lang w:val="en-US" w:eastAsia="ko-KR"/>
        </w:rPr>
        <w:t>Discussion</w:t>
      </w:r>
    </w:p>
    <w:p w:rsidR="003F0764" w:rsidRDefault="00CA0444" w:rsidP="00CA0444">
      <w:pPr>
        <w:pStyle w:val="2"/>
        <w:rPr>
          <w:lang w:val="en-US" w:eastAsia="ko-KR"/>
        </w:rPr>
      </w:pPr>
      <w:r>
        <w:rPr>
          <w:lang w:val="en-US" w:eastAsia="ko-KR"/>
        </w:rPr>
        <w:t xml:space="preserve">Test case for </w:t>
      </w:r>
      <w:r>
        <w:rPr>
          <w:rFonts w:hint="eastAsia"/>
          <w:lang w:val="en-US" w:eastAsia="ko-KR"/>
        </w:rPr>
        <w:t xml:space="preserve">256QAM demodulation </w:t>
      </w:r>
    </w:p>
    <w:p w:rsidR="003F0764" w:rsidRDefault="002E63FE" w:rsidP="00B51D25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Even though 256QAM demodulation is </w:t>
      </w:r>
      <w:r w:rsidR="007506D4">
        <w:rPr>
          <w:lang w:val="en-US" w:eastAsia="ko-KR"/>
        </w:rPr>
        <w:t>optional feature for sidelink communication</w:t>
      </w:r>
      <w:r>
        <w:rPr>
          <w:rFonts w:hint="eastAsia"/>
          <w:lang w:val="en-US" w:eastAsia="ko-KR"/>
        </w:rPr>
        <w:t xml:space="preserve">, this feature is </w:t>
      </w:r>
      <w:r w:rsidR="007506D4">
        <w:rPr>
          <w:lang w:val="en-US" w:eastAsia="ko-KR"/>
        </w:rPr>
        <w:t xml:space="preserve">very useful for advanced V2X service, especially unicast scenarios where high SNR can be achieved. </w:t>
      </w:r>
      <w:r w:rsidR="00D1202C">
        <w:rPr>
          <w:lang w:val="en-US" w:eastAsia="ko-KR"/>
        </w:rPr>
        <w:t>Meanwhile, in RF specification, the requirements related 256QAM were specified, e.g</w:t>
      </w:r>
      <w:r w:rsidR="00D1202C" w:rsidRPr="00A4292D">
        <w:rPr>
          <w:lang w:val="en-US" w:eastAsia="ko-KR"/>
        </w:rPr>
        <w:t>., maximum input level, MPR</w:t>
      </w:r>
      <w:r w:rsidR="00D1202C">
        <w:rPr>
          <w:lang w:val="en-US" w:eastAsia="ko-KR"/>
        </w:rPr>
        <w:t xml:space="preserve">, and A-MPR. </w:t>
      </w:r>
      <w:r w:rsidR="00664D6C">
        <w:rPr>
          <w:lang w:val="en-US" w:eastAsia="ko-KR"/>
        </w:rPr>
        <w:t>Therefore, the test case for 256QAM demodulation requirement</w:t>
      </w:r>
      <w:r w:rsidR="001E422D">
        <w:rPr>
          <w:lang w:val="en-US" w:eastAsia="ko-KR"/>
        </w:rPr>
        <w:t xml:space="preserve"> should be introduced. </w:t>
      </w:r>
      <w:r w:rsidR="00B51D25">
        <w:rPr>
          <w:lang w:val="en-US" w:eastAsia="ko-KR"/>
        </w:rPr>
        <w:t>To avoid increasing</w:t>
      </w:r>
      <w:r w:rsidR="001E422D">
        <w:rPr>
          <w:lang w:val="en-US" w:eastAsia="ko-KR"/>
        </w:rPr>
        <w:t xml:space="preserve"> the number of test cases for single link demodulation, 256QAM demodulation test can </w:t>
      </w:r>
      <w:r w:rsidR="00B51D25">
        <w:rPr>
          <w:lang w:val="en-US" w:eastAsia="ko-KR"/>
        </w:rPr>
        <w:t>replace the</w:t>
      </w:r>
      <w:r w:rsidR="001E422D">
        <w:rPr>
          <w:lang w:val="en-US" w:eastAsia="ko-KR"/>
        </w:rPr>
        <w:t xml:space="preserve"> 64QAM demodulation test by defining applicability rule if a UE supports </w:t>
      </w:r>
      <w:r w:rsidR="00B51D25">
        <w:rPr>
          <w:lang w:val="en-US" w:eastAsia="ko-KR"/>
        </w:rPr>
        <w:t xml:space="preserve">Rx </w:t>
      </w:r>
      <w:r w:rsidR="001E422D">
        <w:rPr>
          <w:lang w:val="en-US" w:eastAsia="ko-KR"/>
        </w:rPr>
        <w:t>256QAM.</w:t>
      </w:r>
    </w:p>
    <w:p w:rsidR="00664D6C" w:rsidRPr="00CA0444" w:rsidRDefault="00B51D25" w:rsidP="00B51D25">
      <w:pPr>
        <w:pStyle w:val="a0"/>
        <w:numPr>
          <w:ilvl w:val="0"/>
          <w:numId w:val="6"/>
        </w:numPr>
        <w:rPr>
          <w:lang w:val="en-US" w:eastAsia="ko-KR"/>
        </w:rPr>
      </w:pPr>
      <w:r w:rsidRPr="00B51D25">
        <w:rPr>
          <w:b/>
          <w:i/>
          <w:lang w:val="en-US" w:eastAsia="ko-KR"/>
        </w:rPr>
        <w:t>Proposal 1</w:t>
      </w:r>
      <w:r>
        <w:rPr>
          <w:lang w:val="en-US" w:eastAsia="ko-KR"/>
        </w:rPr>
        <w:t>: Introduce test case for 256QAM demodulation requirement</w:t>
      </w:r>
    </w:p>
    <w:p w:rsidR="00E401EB" w:rsidRDefault="00E401EB" w:rsidP="00F3363E">
      <w:pPr>
        <w:jc w:val="both"/>
      </w:pPr>
    </w:p>
    <w:p w:rsidR="00B51D25" w:rsidRDefault="00B51D25" w:rsidP="00F3363E">
      <w:pPr>
        <w:jc w:val="both"/>
        <w:rPr>
          <w:lang w:eastAsia="ko-KR"/>
        </w:rPr>
      </w:pPr>
      <w:r>
        <w:rPr>
          <w:lang w:eastAsia="ko-KR"/>
        </w:rPr>
        <w:t>Due to the limited time for performance phase, simulation assumption for 64QAM single link demodulation can be reused for 256QAM demodulation performance</w:t>
      </w:r>
      <w:r w:rsidR="005039AF">
        <w:rPr>
          <w:lang w:eastAsia="ko-KR"/>
        </w:rPr>
        <w:t xml:space="preserve"> as Table 1 and Table 2</w:t>
      </w:r>
      <w:r>
        <w:rPr>
          <w:lang w:eastAsia="ko-KR"/>
        </w:rPr>
        <w:t>.</w:t>
      </w:r>
    </w:p>
    <w:p w:rsidR="00B51D25" w:rsidRDefault="00B51D25" w:rsidP="00F3363E">
      <w:pPr>
        <w:jc w:val="both"/>
        <w:rPr>
          <w:lang w:eastAsia="ko-KR"/>
        </w:rPr>
      </w:pPr>
    </w:p>
    <w:p w:rsidR="005039AF" w:rsidRPr="005039AF" w:rsidRDefault="005039AF" w:rsidP="005039AF">
      <w:pPr>
        <w:pStyle w:val="a7"/>
        <w:keepNext/>
        <w:jc w:val="center"/>
        <w:rPr>
          <w:b w:val="0"/>
        </w:rPr>
      </w:pPr>
      <w:r w:rsidRPr="005039AF">
        <w:rPr>
          <w:b w:val="0"/>
        </w:rPr>
        <w:t xml:space="preserve">Table </w:t>
      </w:r>
      <w:r w:rsidRPr="005039AF">
        <w:rPr>
          <w:b w:val="0"/>
        </w:rPr>
        <w:fldChar w:fldCharType="begin"/>
      </w:r>
      <w:r w:rsidRPr="005039AF">
        <w:rPr>
          <w:b w:val="0"/>
        </w:rPr>
        <w:instrText xml:space="preserve"> SEQ Table \* ARABIC </w:instrText>
      </w:r>
      <w:r w:rsidRPr="005039AF">
        <w:rPr>
          <w:b w:val="0"/>
        </w:rPr>
        <w:fldChar w:fldCharType="separate"/>
      </w:r>
      <w:r w:rsidR="00DB762A">
        <w:rPr>
          <w:b w:val="0"/>
          <w:noProof/>
        </w:rPr>
        <w:t>1</w:t>
      </w:r>
      <w:r w:rsidRPr="005039AF">
        <w:rPr>
          <w:b w:val="0"/>
        </w:rPr>
        <w:fldChar w:fldCharType="end"/>
      </w:r>
      <w:r w:rsidRPr="005039AF">
        <w:rPr>
          <w:b w:val="0"/>
        </w:rPr>
        <w:t xml:space="preserve"> simulation parameters for 256QAM demodulation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3260"/>
        <w:gridCol w:w="998"/>
        <w:gridCol w:w="3496"/>
      </w:tblGrid>
      <w:tr w:rsidR="00B51D25" w:rsidRPr="00C25669" w:rsidTr="0046678D">
        <w:trPr>
          <w:cantSplit/>
          <w:trHeight w:val="149"/>
          <w:jc w:val="center"/>
        </w:trPr>
        <w:tc>
          <w:tcPr>
            <w:tcW w:w="4248" w:type="dxa"/>
            <w:gridSpan w:val="2"/>
            <w:vAlign w:val="center"/>
          </w:tcPr>
          <w:p w:rsidR="00B51D25" w:rsidRPr="00C25669" w:rsidRDefault="00B51D25" w:rsidP="0046678D">
            <w:pPr>
              <w:pStyle w:val="TAH"/>
            </w:pPr>
            <w:r w:rsidRPr="00C25669">
              <w:t>Parameter</w:t>
            </w:r>
          </w:p>
        </w:tc>
        <w:tc>
          <w:tcPr>
            <w:tcW w:w="998" w:type="dxa"/>
            <w:vAlign w:val="center"/>
          </w:tcPr>
          <w:p w:rsidR="00B51D25" w:rsidRPr="00C25669" w:rsidRDefault="00B51D25" w:rsidP="0046678D">
            <w:pPr>
              <w:pStyle w:val="TAH"/>
            </w:pPr>
            <w:r w:rsidRPr="00C25669">
              <w:t>Unit</w:t>
            </w:r>
          </w:p>
        </w:tc>
        <w:tc>
          <w:tcPr>
            <w:tcW w:w="3496" w:type="dxa"/>
            <w:vAlign w:val="center"/>
          </w:tcPr>
          <w:p w:rsidR="00B51D25" w:rsidRPr="00C25669" w:rsidRDefault="00B51D25" w:rsidP="0046678D">
            <w:pPr>
              <w:pStyle w:val="TAH"/>
            </w:pPr>
            <w:r w:rsidRPr="00C25669">
              <w:t>Value</w:t>
            </w:r>
          </w:p>
        </w:tc>
      </w:tr>
      <w:tr w:rsidR="00B51D25" w:rsidRPr="00C25669" w:rsidTr="0046678D">
        <w:trPr>
          <w:cantSplit/>
          <w:jc w:val="center"/>
        </w:trPr>
        <w:tc>
          <w:tcPr>
            <w:tcW w:w="4248" w:type="dxa"/>
            <w:gridSpan w:val="2"/>
            <w:vAlign w:val="center"/>
          </w:tcPr>
          <w:p w:rsidR="00B51D25" w:rsidRPr="00C25669" w:rsidRDefault="00B51D25" w:rsidP="0046678D">
            <w:pPr>
              <w:pStyle w:val="TAC"/>
              <w:jc w:val="both"/>
              <w:rPr>
                <w:rFonts w:eastAsia="?? ??"/>
              </w:rPr>
            </w:pPr>
            <w:r>
              <w:t>Active cell(s)</w:t>
            </w:r>
          </w:p>
        </w:tc>
        <w:tc>
          <w:tcPr>
            <w:tcW w:w="998" w:type="dxa"/>
            <w:vAlign w:val="center"/>
          </w:tcPr>
          <w:p w:rsidR="00B51D25" w:rsidRPr="00C25669" w:rsidRDefault="00B51D25" w:rsidP="0046678D">
            <w:pPr>
              <w:pStyle w:val="TAC"/>
              <w:rPr>
                <w:rFonts w:eastAsia="?? ??"/>
              </w:rPr>
            </w:pPr>
          </w:p>
        </w:tc>
        <w:tc>
          <w:tcPr>
            <w:tcW w:w="3496" w:type="dxa"/>
            <w:vAlign w:val="center"/>
          </w:tcPr>
          <w:p w:rsidR="00B51D25" w:rsidRPr="00C25669" w:rsidRDefault="00B51D25" w:rsidP="0046678D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None</w:t>
            </w:r>
          </w:p>
        </w:tc>
      </w:tr>
      <w:tr w:rsidR="00B51D25" w:rsidRPr="00C25669" w:rsidTr="0046678D">
        <w:trPr>
          <w:cantSplit/>
          <w:jc w:val="center"/>
        </w:trPr>
        <w:tc>
          <w:tcPr>
            <w:tcW w:w="4248" w:type="dxa"/>
            <w:gridSpan w:val="2"/>
            <w:vAlign w:val="center"/>
          </w:tcPr>
          <w:p w:rsidR="00B51D25" w:rsidRPr="00B51D25" w:rsidRDefault="00B51D25" w:rsidP="0046678D">
            <w:pPr>
              <w:pStyle w:val="TAC"/>
              <w:jc w:val="bot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Bandwidth</w:t>
            </w:r>
          </w:p>
        </w:tc>
        <w:tc>
          <w:tcPr>
            <w:tcW w:w="998" w:type="dxa"/>
            <w:vAlign w:val="center"/>
          </w:tcPr>
          <w:p w:rsidR="00B51D25" w:rsidRPr="00B51D25" w:rsidRDefault="00B51D25" w:rsidP="0046678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MHz</w:t>
            </w:r>
          </w:p>
        </w:tc>
        <w:tc>
          <w:tcPr>
            <w:tcW w:w="3496" w:type="dxa"/>
            <w:vAlign w:val="center"/>
          </w:tcPr>
          <w:p w:rsidR="00B51D25" w:rsidRPr="00B51D25" w:rsidRDefault="00B51D25" w:rsidP="0046678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2</w:t>
            </w:r>
            <w:r>
              <w:rPr>
                <w:rFonts w:eastAsiaTheme="minorEastAsia" w:hint="eastAsia"/>
                <w:lang w:eastAsia="ko-KR"/>
              </w:rPr>
              <w:t>0</w:t>
            </w:r>
          </w:p>
        </w:tc>
      </w:tr>
      <w:tr w:rsidR="00B51D25" w:rsidRPr="00C25669" w:rsidTr="0046678D">
        <w:trPr>
          <w:cantSplit/>
          <w:jc w:val="center"/>
        </w:trPr>
        <w:tc>
          <w:tcPr>
            <w:tcW w:w="4248" w:type="dxa"/>
            <w:gridSpan w:val="2"/>
            <w:vAlign w:val="center"/>
          </w:tcPr>
          <w:p w:rsidR="00B51D25" w:rsidRDefault="00B51D25" w:rsidP="0046678D">
            <w:pPr>
              <w:pStyle w:val="TAC"/>
              <w:jc w:val="bot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S</w:t>
            </w:r>
            <w:r>
              <w:rPr>
                <w:rFonts w:eastAsiaTheme="minorEastAsia" w:hint="eastAsia"/>
                <w:lang w:eastAsia="ko-KR"/>
              </w:rPr>
              <w:t xml:space="preserve">ubcarrier </w:t>
            </w:r>
            <w:r>
              <w:rPr>
                <w:rFonts w:eastAsiaTheme="minorEastAsia"/>
                <w:lang w:eastAsia="ko-KR"/>
              </w:rPr>
              <w:t>spacing</w:t>
            </w:r>
          </w:p>
        </w:tc>
        <w:tc>
          <w:tcPr>
            <w:tcW w:w="998" w:type="dxa"/>
            <w:vAlign w:val="center"/>
          </w:tcPr>
          <w:p w:rsidR="00B51D25" w:rsidRDefault="00B51D25" w:rsidP="0046678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kHz</w:t>
            </w:r>
          </w:p>
        </w:tc>
        <w:tc>
          <w:tcPr>
            <w:tcW w:w="3496" w:type="dxa"/>
            <w:vAlign w:val="center"/>
          </w:tcPr>
          <w:p w:rsidR="00B51D25" w:rsidRDefault="00B51D25" w:rsidP="0046678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30</w:t>
            </w:r>
          </w:p>
        </w:tc>
      </w:tr>
      <w:tr w:rsidR="00B51D25" w:rsidRPr="00C25669" w:rsidTr="0046678D">
        <w:trPr>
          <w:cantSplit/>
          <w:jc w:val="center"/>
        </w:trPr>
        <w:tc>
          <w:tcPr>
            <w:tcW w:w="988" w:type="dxa"/>
            <w:vMerge w:val="restart"/>
            <w:vAlign w:val="center"/>
          </w:tcPr>
          <w:p w:rsidR="00B51D25" w:rsidRPr="00AE2386" w:rsidRDefault="00B51D25" w:rsidP="0046678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idelink UE 1</w:t>
            </w:r>
          </w:p>
        </w:tc>
        <w:tc>
          <w:tcPr>
            <w:tcW w:w="3260" w:type="dxa"/>
            <w:vAlign w:val="center"/>
          </w:tcPr>
          <w:p w:rsidR="00B51D25" w:rsidRPr="00C25669" w:rsidRDefault="00B51D25" w:rsidP="0046678D">
            <w:pPr>
              <w:pStyle w:val="TAL"/>
              <w:rPr>
                <w:rFonts w:eastAsia="?? ??"/>
              </w:rPr>
            </w:pPr>
            <w:r>
              <w:t>Sidelink transmissions</w:t>
            </w:r>
          </w:p>
        </w:tc>
        <w:tc>
          <w:tcPr>
            <w:tcW w:w="998" w:type="dxa"/>
            <w:vAlign w:val="center"/>
          </w:tcPr>
          <w:p w:rsidR="00B51D25" w:rsidRPr="00C25669" w:rsidRDefault="00B51D25" w:rsidP="0046678D">
            <w:pPr>
              <w:pStyle w:val="TAC"/>
              <w:rPr>
                <w:rFonts w:eastAsia="?? ??"/>
              </w:rPr>
            </w:pPr>
          </w:p>
        </w:tc>
        <w:tc>
          <w:tcPr>
            <w:tcW w:w="3496" w:type="dxa"/>
            <w:vAlign w:val="center"/>
          </w:tcPr>
          <w:p w:rsidR="00B51D25" w:rsidRPr="00C25669" w:rsidRDefault="00B51D25" w:rsidP="0046678D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 xml:space="preserve">PSCCH + PSSCH </w:t>
            </w:r>
          </w:p>
        </w:tc>
      </w:tr>
      <w:tr w:rsidR="00B51D25" w:rsidRPr="00AA1E30" w:rsidTr="0046678D">
        <w:trPr>
          <w:cantSplit/>
          <w:jc w:val="center"/>
        </w:trPr>
        <w:tc>
          <w:tcPr>
            <w:tcW w:w="988" w:type="dxa"/>
            <w:vMerge/>
            <w:vAlign w:val="center"/>
          </w:tcPr>
          <w:p w:rsidR="00B51D25" w:rsidRDefault="00B51D25" w:rsidP="0046678D">
            <w:pPr>
              <w:pStyle w:val="TAC"/>
              <w:jc w:val="both"/>
              <w:rPr>
                <w:lang w:eastAsia="ko-KR"/>
              </w:rPr>
            </w:pPr>
          </w:p>
        </w:tc>
        <w:tc>
          <w:tcPr>
            <w:tcW w:w="3260" w:type="dxa"/>
            <w:vAlign w:val="center"/>
          </w:tcPr>
          <w:p w:rsidR="00B51D25" w:rsidRDefault="00B51D25" w:rsidP="0046678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PSSCH </w:t>
            </w:r>
            <w:r>
              <w:rPr>
                <w:rFonts w:hint="eastAsia"/>
                <w:lang w:eastAsia="ko-KR"/>
              </w:rPr>
              <w:t>DMRS</w:t>
            </w:r>
            <w:r>
              <w:rPr>
                <w:lang w:eastAsia="ko-KR"/>
              </w:rPr>
              <w:t xml:space="preserve"> pattern (Note 1)</w:t>
            </w:r>
          </w:p>
        </w:tc>
        <w:tc>
          <w:tcPr>
            <w:tcW w:w="998" w:type="dxa"/>
            <w:vAlign w:val="center"/>
          </w:tcPr>
          <w:p w:rsidR="00B51D25" w:rsidRPr="00C25669" w:rsidRDefault="00B51D25" w:rsidP="0046678D">
            <w:pPr>
              <w:pStyle w:val="TAC"/>
              <w:rPr>
                <w:rFonts w:eastAsia="?? ??"/>
              </w:rPr>
            </w:pPr>
          </w:p>
        </w:tc>
        <w:tc>
          <w:tcPr>
            <w:tcW w:w="3496" w:type="dxa"/>
            <w:vAlign w:val="center"/>
          </w:tcPr>
          <w:p w:rsidR="00B51D25" w:rsidRPr="00AA1E30" w:rsidRDefault="00B51D25" w:rsidP="0046678D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{2,2}</w:t>
            </w:r>
          </w:p>
        </w:tc>
      </w:tr>
      <w:tr w:rsidR="00B51D25" w:rsidTr="0046678D">
        <w:trPr>
          <w:cantSplit/>
          <w:jc w:val="center"/>
        </w:trPr>
        <w:tc>
          <w:tcPr>
            <w:tcW w:w="988" w:type="dxa"/>
            <w:vMerge/>
            <w:vAlign w:val="center"/>
          </w:tcPr>
          <w:p w:rsidR="00B51D25" w:rsidRDefault="00B51D25" w:rsidP="0046678D">
            <w:pPr>
              <w:pStyle w:val="TAC"/>
              <w:jc w:val="both"/>
              <w:rPr>
                <w:lang w:eastAsia="ko-KR"/>
              </w:rPr>
            </w:pPr>
          </w:p>
        </w:tc>
        <w:tc>
          <w:tcPr>
            <w:tcW w:w="3260" w:type="dxa"/>
            <w:vAlign w:val="center"/>
          </w:tcPr>
          <w:p w:rsidR="00B51D25" w:rsidRDefault="00B51D25" w:rsidP="0046678D">
            <w:pPr>
              <w:pStyle w:val="TAL"/>
              <w:rPr>
                <w:lang w:eastAsia="ko-KR"/>
              </w:rPr>
            </w:pPr>
            <w:r>
              <w:rPr>
                <w:rFonts w:cs="Arial" w:hint="eastAsia"/>
                <w:szCs w:val="18"/>
                <w:lang w:eastAsia="ko-KR"/>
              </w:rPr>
              <w:t xml:space="preserve">Index of </w:t>
            </w:r>
            <w:r>
              <w:rPr>
                <w:rFonts w:cs="Arial"/>
                <w:szCs w:val="18"/>
                <w:lang w:eastAsia="ko-KR"/>
              </w:rPr>
              <w:t>s</w:t>
            </w:r>
            <w:r>
              <w:rPr>
                <w:rFonts w:cs="Arial"/>
                <w:szCs w:val="18"/>
                <w:lang w:eastAsia="zh-CN"/>
              </w:rPr>
              <w:t>ub-channel allocation</w:t>
            </w:r>
          </w:p>
        </w:tc>
        <w:tc>
          <w:tcPr>
            <w:tcW w:w="998" w:type="dxa"/>
            <w:vAlign w:val="center"/>
          </w:tcPr>
          <w:p w:rsidR="00B51D25" w:rsidRPr="00C25669" w:rsidRDefault="00B51D25" w:rsidP="0046678D">
            <w:pPr>
              <w:pStyle w:val="TAC"/>
              <w:rPr>
                <w:rFonts w:eastAsia="?? ??"/>
              </w:rPr>
            </w:pPr>
          </w:p>
        </w:tc>
        <w:tc>
          <w:tcPr>
            <w:tcW w:w="3496" w:type="dxa"/>
            <w:vAlign w:val="center"/>
          </w:tcPr>
          <w:p w:rsidR="00B51D25" w:rsidRDefault="00B51D25" w:rsidP="0046678D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[0]</w:t>
            </w:r>
          </w:p>
        </w:tc>
      </w:tr>
      <w:tr w:rsidR="00B51D25" w:rsidRPr="00AE2386" w:rsidTr="0046678D">
        <w:trPr>
          <w:cantSplit/>
          <w:jc w:val="center"/>
        </w:trPr>
        <w:tc>
          <w:tcPr>
            <w:tcW w:w="988" w:type="dxa"/>
            <w:vMerge/>
            <w:vAlign w:val="center"/>
          </w:tcPr>
          <w:p w:rsidR="00B51D25" w:rsidRPr="00C25669" w:rsidRDefault="00B51D25" w:rsidP="0046678D">
            <w:pPr>
              <w:pStyle w:val="TAC"/>
              <w:rPr>
                <w:rFonts w:eastAsia="?? ??"/>
              </w:rPr>
            </w:pPr>
          </w:p>
        </w:tc>
        <w:tc>
          <w:tcPr>
            <w:tcW w:w="3260" w:type="dxa"/>
            <w:vAlign w:val="center"/>
          </w:tcPr>
          <w:p w:rsidR="00B51D25" w:rsidRPr="00AE2386" w:rsidRDefault="00B51D25" w:rsidP="0046678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Timing offset </w:t>
            </w:r>
            <w:r>
              <w:rPr>
                <w:lang w:eastAsia="ko-KR"/>
              </w:rPr>
              <w:t>(Note 2)</w:t>
            </w:r>
          </w:p>
        </w:tc>
        <w:tc>
          <w:tcPr>
            <w:tcW w:w="998" w:type="dxa"/>
            <w:vAlign w:val="center"/>
          </w:tcPr>
          <w:p w:rsidR="00B51D25" w:rsidRPr="00DB76E6" w:rsidRDefault="00B51D25" w:rsidP="0046678D">
            <w:pPr>
              <w:pStyle w:val="TAC"/>
              <w:rPr>
                <w:lang w:eastAsia="ko-KR"/>
              </w:rPr>
            </w:pPr>
            <w:r>
              <w:rPr>
                <w:rFonts w:eastAsia="?? ??"/>
              </w:rPr>
              <w:sym w:font="Symbol" w:char="F06D"/>
            </w:r>
            <w:r>
              <w:rPr>
                <w:rFonts w:eastAsia="?? ??"/>
              </w:rPr>
              <w:t>s</w:t>
            </w:r>
          </w:p>
        </w:tc>
        <w:tc>
          <w:tcPr>
            <w:tcW w:w="3496" w:type="dxa"/>
            <w:vAlign w:val="center"/>
          </w:tcPr>
          <w:p w:rsidR="00B51D25" w:rsidRPr="00AE2386" w:rsidRDefault="00B51D25" w:rsidP="0046678D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CP/2-12</w:t>
            </w:r>
            <w:r>
              <w:rPr>
                <w:lang w:eastAsia="ko-KR"/>
              </w:rPr>
              <w:t>*64*Tc</w:t>
            </w:r>
          </w:p>
        </w:tc>
      </w:tr>
      <w:tr w:rsidR="00B51D25" w:rsidRPr="00AE2386" w:rsidTr="0046678D">
        <w:trPr>
          <w:cantSplit/>
          <w:trHeight w:val="91"/>
          <w:jc w:val="center"/>
        </w:trPr>
        <w:tc>
          <w:tcPr>
            <w:tcW w:w="988" w:type="dxa"/>
            <w:vMerge/>
            <w:vAlign w:val="center"/>
          </w:tcPr>
          <w:p w:rsidR="00B51D25" w:rsidRPr="00C25669" w:rsidRDefault="00B51D25" w:rsidP="0046678D">
            <w:pPr>
              <w:pStyle w:val="TAC"/>
              <w:rPr>
                <w:rFonts w:eastAsia="?? ??"/>
              </w:rPr>
            </w:pPr>
          </w:p>
        </w:tc>
        <w:tc>
          <w:tcPr>
            <w:tcW w:w="3260" w:type="dxa"/>
            <w:vAlign w:val="center"/>
          </w:tcPr>
          <w:p w:rsidR="00B51D25" w:rsidRPr="00AE2386" w:rsidRDefault="00B51D25" w:rsidP="0046678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Frequency offset</w:t>
            </w:r>
            <w:r>
              <w:rPr>
                <w:lang w:eastAsia="ko-KR"/>
              </w:rPr>
              <w:t xml:space="preserve"> (Note 3)</w:t>
            </w:r>
          </w:p>
        </w:tc>
        <w:tc>
          <w:tcPr>
            <w:tcW w:w="998" w:type="dxa"/>
            <w:vAlign w:val="center"/>
          </w:tcPr>
          <w:p w:rsidR="00B51D25" w:rsidRPr="00AE2386" w:rsidRDefault="00B51D25" w:rsidP="0046678D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Hz</w:t>
            </w:r>
          </w:p>
        </w:tc>
        <w:tc>
          <w:tcPr>
            <w:tcW w:w="3496" w:type="dxa"/>
            <w:vAlign w:val="center"/>
          </w:tcPr>
          <w:p w:rsidR="00B51D25" w:rsidRPr="00AE2386" w:rsidRDefault="00B51D25" w:rsidP="0046678D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+600</w:t>
            </w:r>
          </w:p>
        </w:tc>
      </w:tr>
      <w:tr w:rsidR="00B51D25" w:rsidRPr="00AE2386" w:rsidTr="0046678D">
        <w:trPr>
          <w:cantSplit/>
          <w:trHeight w:val="56"/>
          <w:jc w:val="center"/>
        </w:trPr>
        <w:tc>
          <w:tcPr>
            <w:tcW w:w="988" w:type="dxa"/>
            <w:vMerge/>
            <w:vAlign w:val="center"/>
          </w:tcPr>
          <w:p w:rsidR="00B51D25" w:rsidRPr="00C25669" w:rsidRDefault="00B51D25" w:rsidP="0046678D">
            <w:pPr>
              <w:pStyle w:val="TAC"/>
              <w:rPr>
                <w:rFonts w:eastAsia="?? ??"/>
              </w:rPr>
            </w:pPr>
          </w:p>
        </w:tc>
        <w:tc>
          <w:tcPr>
            <w:tcW w:w="3260" w:type="dxa"/>
            <w:vAlign w:val="center"/>
          </w:tcPr>
          <w:p w:rsidR="00B51D25" w:rsidRPr="00AE2386" w:rsidRDefault="00B51D25" w:rsidP="0046678D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Synchronization</w:t>
            </w:r>
          </w:p>
        </w:tc>
        <w:tc>
          <w:tcPr>
            <w:tcW w:w="998" w:type="dxa"/>
            <w:vAlign w:val="center"/>
          </w:tcPr>
          <w:p w:rsidR="00B51D25" w:rsidRPr="00C25669" w:rsidRDefault="00B51D25" w:rsidP="0046678D">
            <w:pPr>
              <w:pStyle w:val="TAC"/>
              <w:rPr>
                <w:rFonts w:eastAsia="?? ??"/>
              </w:rPr>
            </w:pPr>
          </w:p>
        </w:tc>
        <w:tc>
          <w:tcPr>
            <w:tcW w:w="3496" w:type="dxa"/>
            <w:vAlign w:val="center"/>
          </w:tcPr>
          <w:p w:rsidR="00B51D25" w:rsidRPr="00AE2386" w:rsidRDefault="00B51D25" w:rsidP="0046678D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GNSS or GNSS-equivalent</w:t>
            </w:r>
          </w:p>
        </w:tc>
      </w:tr>
      <w:tr w:rsidR="00B51D25" w:rsidRPr="00AE2386" w:rsidTr="0046678D">
        <w:trPr>
          <w:cantSplit/>
          <w:trHeight w:val="69"/>
          <w:jc w:val="center"/>
        </w:trPr>
        <w:tc>
          <w:tcPr>
            <w:tcW w:w="988" w:type="dxa"/>
            <w:vMerge/>
            <w:vAlign w:val="center"/>
          </w:tcPr>
          <w:p w:rsidR="00B51D25" w:rsidRPr="00C25669" w:rsidRDefault="00B51D25" w:rsidP="0046678D">
            <w:pPr>
              <w:pStyle w:val="TAC"/>
              <w:rPr>
                <w:rFonts w:eastAsia="?? ??"/>
              </w:rPr>
            </w:pPr>
          </w:p>
        </w:tc>
        <w:tc>
          <w:tcPr>
            <w:tcW w:w="3260" w:type="dxa"/>
            <w:vAlign w:val="center"/>
          </w:tcPr>
          <w:p w:rsidR="00B51D25" w:rsidRPr="00AE2386" w:rsidRDefault="00B51D25" w:rsidP="0046678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</w:t>
            </w:r>
            <w:r>
              <w:rPr>
                <w:rFonts w:hint="eastAsia"/>
                <w:lang w:eastAsia="ko-KR"/>
              </w:rPr>
              <w:t xml:space="preserve">ntenna </w:t>
            </w:r>
            <w:r>
              <w:rPr>
                <w:lang w:eastAsia="ko-KR"/>
              </w:rPr>
              <w:t>configuration</w:t>
            </w:r>
          </w:p>
        </w:tc>
        <w:tc>
          <w:tcPr>
            <w:tcW w:w="998" w:type="dxa"/>
            <w:vAlign w:val="center"/>
          </w:tcPr>
          <w:p w:rsidR="00B51D25" w:rsidRPr="00C25669" w:rsidRDefault="00B51D25" w:rsidP="0046678D">
            <w:pPr>
              <w:pStyle w:val="TAC"/>
              <w:rPr>
                <w:rFonts w:eastAsia="?? ??"/>
              </w:rPr>
            </w:pPr>
          </w:p>
        </w:tc>
        <w:tc>
          <w:tcPr>
            <w:tcW w:w="3496" w:type="dxa"/>
            <w:vAlign w:val="center"/>
          </w:tcPr>
          <w:p w:rsidR="00B51D25" w:rsidRPr="00AE2386" w:rsidRDefault="00B51D25" w:rsidP="0046678D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1x2</w:t>
            </w:r>
            <w:r>
              <w:rPr>
                <w:lang w:eastAsia="ko-KR"/>
              </w:rPr>
              <w:t xml:space="preserve"> Low</w:t>
            </w:r>
          </w:p>
        </w:tc>
      </w:tr>
      <w:tr w:rsidR="00B51D25" w:rsidTr="0046678D">
        <w:trPr>
          <w:cantSplit/>
          <w:trHeight w:val="69"/>
          <w:jc w:val="center"/>
        </w:trPr>
        <w:tc>
          <w:tcPr>
            <w:tcW w:w="4248" w:type="dxa"/>
            <w:gridSpan w:val="2"/>
            <w:vAlign w:val="center"/>
          </w:tcPr>
          <w:p w:rsidR="00B51D25" w:rsidRDefault="00B51D25" w:rsidP="0046678D">
            <w:pPr>
              <w:pStyle w:val="TAL"/>
              <w:rPr>
                <w:lang w:eastAsia="ko-KR"/>
              </w:rPr>
            </w:pPr>
            <w:r w:rsidRPr="007560D8">
              <w:rPr>
                <w:rFonts w:eastAsia="SimSun"/>
              </w:rPr>
              <w:t>PSFCH resource period</w:t>
            </w:r>
          </w:p>
        </w:tc>
        <w:tc>
          <w:tcPr>
            <w:tcW w:w="998" w:type="dxa"/>
            <w:vAlign w:val="center"/>
          </w:tcPr>
          <w:p w:rsidR="00B51D25" w:rsidRPr="00C25669" w:rsidRDefault="00B51D25" w:rsidP="0046678D">
            <w:pPr>
              <w:pStyle w:val="TAC"/>
              <w:rPr>
                <w:rFonts w:eastAsia="?? ??"/>
              </w:rPr>
            </w:pPr>
            <w:r w:rsidRPr="007560D8">
              <w:rPr>
                <w:rFonts w:cs="Arial"/>
              </w:rPr>
              <w:t>Slot</w:t>
            </w:r>
          </w:p>
        </w:tc>
        <w:tc>
          <w:tcPr>
            <w:tcW w:w="3496" w:type="dxa"/>
            <w:vAlign w:val="center"/>
          </w:tcPr>
          <w:p w:rsidR="00B51D25" w:rsidRDefault="00B51D25" w:rsidP="0046678D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</w:t>
            </w:r>
          </w:p>
        </w:tc>
      </w:tr>
      <w:tr w:rsidR="00B51D25" w:rsidTr="0046678D">
        <w:trPr>
          <w:cantSplit/>
          <w:trHeight w:val="69"/>
          <w:jc w:val="center"/>
        </w:trPr>
        <w:tc>
          <w:tcPr>
            <w:tcW w:w="4248" w:type="dxa"/>
            <w:gridSpan w:val="2"/>
            <w:vAlign w:val="center"/>
          </w:tcPr>
          <w:p w:rsidR="00B51D25" w:rsidRDefault="00B51D25" w:rsidP="0046678D">
            <w:pPr>
              <w:pStyle w:val="TAL"/>
              <w:rPr>
                <w:lang w:eastAsia="ko-KR"/>
              </w:rPr>
            </w:pPr>
            <w:r w:rsidRPr="007560D8">
              <w:rPr>
                <w:rFonts w:eastAsia="SimSun"/>
              </w:rPr>
              <w:t>MinTimeGapPSFCH</w:t>
            </w:r>
          </w:p>
        </w:tc>
        <w:tc>
          <w:tcPr>
            <w:tcW w:w="998" w:type="dxa"/>
            <w:vAlign w:val="center"/>
          </w:tcPr>
          <w:p w:rsidR="00B51D25" w:rsidRPr="00C25669" w:rsidRDefault="00B51D25" w:rsidP="0046678D">
            <w:pPr>
              <w:pStyle w:val="TAC"/>
              <w:rPr>
                <w:rFonts w:eastAsia="?? ??"/>
              </w:rPr>
            </w:pPr>
            <w:r w:rsidRPr="007560D8">
              <w:rPr>
                <w:rFonts w:cs="Arial"/>
              </w:rPr>
              <w:t>Slot</w:t>
            </w:r>
          </w:p>
        </w:tc>
        <w:tc>
          <w:tcPr>
            <w:tcW w:w="3496" w:type="dxa"/>
            <w:vAlign w:val="center"/>
          </w:tcPr>
          <w:p w:rsidR="00B51D25" w:rsidRDefault="00B51D25" w:rsidP="0046678D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</w:p>
        </w:tc>
      </w:tr>
      <w:tr w:rsidR="00B51D25" w:rsidTr="0046678D">
        <w:trPr>
          <w:cantSplit/>
          <w:trHeight w:val="69"/>
          <w:jc w:val="center"/>
        </w:trPr>
        <w:tc>
          <w:tcPr>
            <w:tcW w:w="4248" w:type="dxa"/>
            <w:gridSpan w:val="2"/>
            <w:vAlign w:val="center"/>
          </w:tcPr>
          <w:p w:rsidR="00B51D25" w:rsidRPr="00B51D25" w:rsidRDefault="00B51D25" w:rsidP="0046678D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Propagation condition</w:t>
            </w:r>
          </w:p>
        </w:tc>
        <w:tc>
          <w:tcPr>
            <w:tcW w:w="998" w:type="dxa"/>
            <w:vAlign w:val="center"/>
          </w:tcPr>
          <w:p w:rsidR="00B51D25" w:rsidRPr="007560D8" w:rsidRDefault="00B51D25" w:rsidP="0046678D">
            <w:pPr>
              <w:pStyle w:val="TAC"/>
              <w:rPr>
                <w:rFonts w:cs="Arial"/>
              </w:rPr>
            </w:pPr>
          </w:p>
        </w:tc>
        <w:tc>
          <w:tcPr>
            <w:tcW w:w="3496" w:type="dxa"/>
            <w:vAlign w:val="center"/>
          </w:tcPr>
          <w:p w:rsidR="00B51D25" w:rsidRPr="00B51D25" w:rsidRDefault="00B51D25" w:rsidP="0046678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TDLA30-180</w:t>
            </w:r>
          </w:p>
        </w:tc>
      </w:tr>
      <w:tr w:rsidR="00B51D25" w:rsidTr="0046678D">
        <w:trPr>
          <w:cantSplit/>
          <w:trHeight w:val="351"/>
          <w:jc w:val="center"/>
        </w:trPr>
        <w:tc>
          <w:tcPr>
            <w:tcW w:w="8742" w:type="dxa"/>
            <w:gridSpan w:val="4"/>
            <w:vAlign w:val="center"/>
          </w:tcPr>
          <w:p w:rsidR="00B51D25" w:rsidRDefault="00B51D25" w:rsidP="0046678D">
            <w:pPr>
              <w:pStyle w:val="TAN"/>
            </w:pPr>
            <w:r w:rsidRPr="00C25669">
              <w:t>Note 1:</w:t>
            </w:r>
            <w:r w:rsidRPr="00C25669">
              <w:rPr>
                <w:lang w:eastAsia="zh-CN"/>
              </w:rPr>
              <w:tab/>
            </w:r>
            <w:r>
              <w:t>{x, y}: x and y means the number of DMRS symbols for slot with PSFCH transmission and without PSFCH transmission, respectively.</w:t>
            </w:r>
          </w:p>
          <w:p w:rsidR="00B51D25" w:rsidRDefault="00B51D25" w:rsidP="0046678D">
            <w:pPr>
              <w:pStyle w:val="TAN"/>
            </w:pPr>
            <w:r w:rsidRPr="00C25669">
              <w:t xml:space="preserve">Note </w:t>
            </w:r>
            <w:r>
              <w:t>2</w:t>
            </w:r>
            <w:r w:rsidRPr="00C25669">
              <w:t>:</w:t>
            </w:r>
            <w:r w:rsidRPr="00C25669">
              <w:rPr>
                <w:lang w:eastAsia="zh-CN"/>
              </w:rPr>
              <w:tab/>
            </w:r>
            <w:r w:rsidRPr="00450059">
              <w:t xml:space="preserve">Time offset of transmitted Sidelink UE </w:t>
            </w:r>
            <w:r w:rsidRPr="00450059">
              <w:rPr>
                <w:rFonts w:hint="eastAsia"/>
              </w:rPr>
              <w:t>s</w:t>
            </w:r>
            <w:r w:rsidRPr="00450059">
              <w:t>ignal</w:t>
            </w:r>
            <w:r>
              <w:t xml:space="preserve"> with respect to GNSS referring timing.</w:t>
            </w:r>
          </w:p>
          <w:p w:rsidR="00B51D25" w:rsidRDefault="00B51D25" w:rsidP="0046678D">
            <w:pPr>
              <w:pStyle w:val="TAN"/>
              <w:rPr>
                <w:lang w:eastAsia="ko-KR"/>
              </w:rPr>
            </w:pPr>
            <w:r>
              <w:t>Note 3</w:t>
            </w:r>
            <w:r w:rsidRPr="00C25669">
              <w:t>:</w:t>
            </w:r>
            <w:r w:rsidRPr="00C25669">
              <w:rPr>
                <w:lang w:eastAsia="zh-CN"/>
              </w:rPr>
              <w:tab/>
            </w:r>
            <w:r w:rsidRPr="00450059">
              <w:t xml:space="preserve">Frequency offset of transmitted Sidelink UE </w:t>
            </w:r>
            <w:r w:rsidRPr="00450059">
              <w:rPr>
                <w:rFonts w:hint="eastAsia"/>
              </w:rPr>
              <w:t>s</w:t>
            </w:r>
            <w:r w:rsidRPr="00450059">
              <w:t>ignal</w:t>
            </w:r>
            <w:r>
              <w:t xml:space="preserve"> with respect to GNSS reference frequency.</w:t>
            </w:r>
          </w:p>
        </w:tc>
      </w:tr>
    </w:tbl>
    <w:p w:rsidR="00B51D25" w:rsidRDefault="00B51D25" w:rsidP="00F3363E">
      <w:pPr>
        <w:jc w:val="both"/>
        <w:rPr>
          <w:lang w:eastAsia="ko-KR"/>
        </w:rPr>
      </w:pPr>
    </w:p>
    <w:p w:rsidR="005039AF" w:rsidRPr="005039AF" w:rsidRDefault="005039AF" w:rsidP="005039AF">
      <w:pPr>
        <w:pStyle w:val="a7"/>
        <w:keepNext/>
        <w:jc w:val="center"/>
        <w:rPr>
          <w:b w:val="0"/>
        </w:rPr>
      </w:pPr>
      <w:r w:rsidRPr="005039AF">
        <w:rPr>
          <w:b w:val="0"/>
        </w:rPr>
        <w:lastRenderedPageBreak/>
        <w:t xml:space="preserve">Table </w:t>
      </w:r>
      <w:r w:rsidRPr="005039AF">
        <w:rPr>
          <w:b w:val="0"/>
        </w:rPr>
        <w:fldChar w:fldCharType="begin"/>
      </w:r>
      <w:r w:rsidRPr="005039AF">
        <w:rPr>
          <w:b w:val="0"/>
        </w:rPr>
        <w:instrText xml:space="preserve"> SEQ Table \* ARABIC </w:instrText>
      </w:r>
      <w:r w:rsidRPr="005039AF">
        <w:rPr>
          <w:b w:val="0"/>
        </w:rPr>
        <w:fldChar w:fldCharType="separate"/>
      </w:r>
      <w:r w:rsidR="00DB762A">
        <w:rPr>
          <w:b w:val="0"/>
          <w:noProof/>
        </w:rPr>
        <w:t>2</w:t>
      </w:r>
      <w:r w:rsidRPr="005039AF">
        <w:rPr>
          <w:b w:val="0"/>
        </w:rPr>
        <w:fldChar w:fldCharType="end"/>
      </w:r>
      <w:r w:rsidRPr="005039AF">
        <w:rPr>
          <w:b w:val="0"/>
        </w:rPr>
        <w:t xml:space="preserve"> Reference measurement channel for 256QAM demodulation</w:t>
      </w:r>
    </w:p>
    <w:tbl>
      <w:tblPr>
        <w:tblStyle w:val="a9"/>
        <w:tblW w:w="8359" w:type="dxa"/>
        <w:jc w:val="center"/>
        <w:tblLayout w:type="fixed"/>
        <w:tblLook w:val="04A0" w:firstRow="1" w:lastRow="0" w:firstColumn="1" w:lastColumn="0" w:noHBand="0" w:noVBand="1"/>
      </w:tblPr>
      <w:tblGrid>
        <w:gridCol w:w="1949"/>
        <w:gridCol w:w="2441"/>
        <w:gridCol w:w="1701"/>
        <w:gridCol w:w="2268"/>
      </w:tblGrid>
      <w:tr w:rsidR="00B51D25" w:rsidRPr="007560D8" w:rsidTr="0046678D">
        <w:trPr>
          <w:trHeight w:val="56"/>
          <w:jc w:val="center"/>
        </w:trPr>
        <w:tc>
          <w:tcPr>
            <w:tcW w:w="4390" w:type="dxa"/>
            <w:gridSpan w:val="2"/>
            <w:hideMark/>
          </w:tcPr>
          <w:p w:rsidR="00B51D25" w:rsidRPr="00281461" w:rsidRDefault="00B51D25" w:rsidP="0046678D">
            <w:pPr>
              <w:pStyle w:val="TAH"/>
              <w:rPr>
                <w:rFonts w:cs="Arial"/>
              </w:rPr>
            </w:pPr>
            <w:r w:rsidRPr="00281461">
              <w:rPr>
                <w:rFonts w:cs="Arial"/>
              </w:rPr>
              <w:t>Parameter</w:t>
            </w:r>
          </w:p>
        </w:tc>
        <w:tc>
          <w:tcPr>
            <w:tcW w:w="1701" w:type="dxa"/>
          </w:tcPr>
          <w:p w:rsidR="00B51D25" w:rsidRPr="00281461" w:rsidRDefault="00B51D25" w:rsidP="0046678D">
            <w:pPr>
              <w:pStyle w:val="TAH"/>
              <w:rPr>
                <w:rFonts w:cs="Arial"/>
                <w:lang w:eastAsia="ko-KR"/>
              </w:rPr>
            </w:pPr>
            <w:r w:rsidRPr="00281461">
              <w:rPr>
                <w:rFonts w:cs="Arial"/>
                <w:lang w:eastAsia="ko-KR"/>
              </w:rPr>
              <w:t>Unit</w:t>
            </w:r>
          </w:p>
        </w:tc>
        <w:tc>
          <w:tcPr>
            <w:tcW w:w="2268" w:type="dxa"/>
          </w:tcPr>
          <w:p w:rsidR="00B51D25" w:rsidRPr="00281461" w:rsidRDefault="00B51D25" w:rsidP="0046678D">
            <w:pPr>
              <w:pStyle w:val="TAH"/>
              <w:rPr>
                <w:rFonts w:cs="Arial"/>
                <w:lang w:eastAsia="ko-KR"/>
              </w:rPr>
            </w:pPr>
            <w:r w:rsidRPr="00281461">
              <w:rPr>
                <w:rFonts w:cs="Arial"/>
                <w:lang w:eastAsia="ko-KR"/>
              </w:rPr>
              <w:t>Value</w:t>
            </w:r>
          </w:p>
        </w:tc>
      </w:tr>
      <w:tr w:rsidR="00B51D25" w:rsidRPr="007560D8" w:rsidTr="0046678D">
        <w:trPr>
          <w:trHeight w:val="56"/>
          <w:jc w:val="center"/>
        </w:trPr>
        <w:tc>
          <w:tcPr>
            <w:tcW w:w="4390" w:type="dxa"/>
            <w:gridSpan w:val="2"/>
            <w:vAlign w:val="center"/>
            <w:hideMark/>
          </w:tcPr>
          <w:p w:rsidR="00B51D25" w:rsidRPr="00281461" w:rsidRDefault="00B51D25" w:rsidP="0046678D">
            <w:pPr>
              <w:pStyle w:val="TAL"/>
              <w:rPr>
                <w:rFonts w:cs="Arial"/>
              </w:rPr>
            </w:pPr>
            <w:r w:rsidRPr="00281461">
              <w:rPr>
                <w:rFonts w:cs="Arial"/>
              </w:rPr>
              <w:t>Allocated resource blocks</w:t>
            </w:r>
          </w:p>
        </w:tc>
        <w:tc>
          <w:tcPr>
            <w:tcW w:w="1701" w:type="dxa"/>
            <w:vAlign w:val="center"/>
            <w:hideMark/>
          </w:tcPr>
          <w:p w:rsidR="00B51D25" w:rsidRPr="00281461" w:rsidRDefault="00B51D25" w:rsidP="0046678D">
            <w:pPr>
              <w:pStyle w:val="TAC"/>
              <w:rPr>
                <w:rFonts w:cs="Arial"/>
              </w:rPr>
            </w:pPr>
            <w:r w:rsidRPr="00281461">
              <w:rPr>
                <w:rFonts w:cs="Arial"/>
              </w:rPr>
              <w:t>RB</w:t>
            </w:r>
          </w:p>
        </w:tc>
        <w:tc>
          <w:tcPr>
            <w:tcW w:w="2268" w:type="dxa"/>
            <w:vAlign w:val="center"/>
          </w:tcPr>
          <w:p w:rsidR="00B51D25" w:rsidRPr="00281461" w:rsidRDefault="00B51D25" w:rsidP="0046678D">
            <w:pPr>
              <w:pStyle w:val="TAC"/>
              <w:rPr>
                <w:rFonts w:cs="Arial"/>
                <w:lang w:eastAsia="ko-KR"/>
              </w:rPr>
            </w:pPr>
            <w:r w:rsidRPr="00281461">
              <w:rPr>
                <w:rFonts w:cs="Arial"/>
                <w:lang w:eastAsia="ko-KR"/>
              </w:rPr>
              <w:t>10</w:t>
            </w:r>
          </w:p>
        </w:tc>
      </w:tr>
      <w:tr w:rsidR="00B51D25" w:rsidRPr="007560D8" w:rsidTr="0046678D">
        <w:trPr>
          <w:trHeight w:val="56"/>
          <w:jc w:val="center"/>
        </w:trPr>
        <w:tc>
          <w:tcPr>
            <w:tcW w:w="4390" w:type="dxa"/>
            <w:gridSpan w:val="2"/>
            <w:vAlign w:val="center"/>
            <w:hideMark/>
          </w:tcPr>
          <w:p w:rsidR="00B51D25" w:rsidRPr="00281461" w:rsidRDefault="00B51D25" w:rsidP="0046678D">
            <w:pPr>
              <w:pStyle w:val="TAL"/>
              <w:rPr>
                <w:rFonts w:cs="Arial"/>
              </w:rPr>
            </w:pPr>
            <w:r w:rsidRPr="00281461">
              <w:rPr>
                <w:rFonts w:cs="Arial"/>
              </w:rPr>
              <w:t>CP-OFDM symbols for slot with PSFCH(Note 1)</w:t>
            </w:r>
          </w:p>
        </w:tc>
        <w:tc>
          <w:tcPr>
            <w:tcW w:w="1701" w:type="dxa"/>
            <w:vAlign w:val="center"/>
            <w:hideMark/>
          </w:tcPr>
          <w:p w:rsidR="00B51D25" w:rsidRPr="00281461" w:rsidRDefault="00B51D25" w:rsidP="0046678D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vAlign w:val="center"/>
          </w:tcPr>
          <w:p w:rsidR="00B51D25" w:rsidRPr="00281461" w:rsidRDefault="00B51D25" w:rsidP="0046678D">
            <w:pPr>
              <w:pStyle w:val="TAC"/>
              <w:rPr>
                <w:rFonts w:cs="Arial"/>
                <w:lang w:eastAsia="ko-KR"/>
              </w:rPr>
            </w:pPr>
            <w:r w:rsidRPr="00281461">
              <w:rPr>
                <w:rFonts w:cs="Arial"/>
                <w:lang w:eastAsia="ko-KR"/>
              </w:rPr>
              <w:t>9</w:t>
            </w:r>
          </w:p>
        </w:tc>
      </w:tr>
      <w:tr w:rsidR="00B51D25" w:rsidRPr="007560D8" w:rsidTr="0046678D">
        <w:trPr>
          <w:trHeight w:val="190"/>
          <w:jc w:val="center"/>
        </w:trPr>
        <w:tc>
          <w:tcPr>
            <w:tcW w:w="4390" w:type="dxa"/>
            <w:gridSpan w:val="2"/>
            <w:vAlign w:val="center"/>
            <w:hideMark/>
          </w:tcPr>
          <w:p w:rsidR="00B51D25" w:rsidRPr="00281461" w:rsidRDefault="00B51D25" w:rsidP="0046678D">
            <w:pPr>
              <w:pStyle w:val="TAL"/>
              <w:rPr>
                <w:rFonts w:cs="Arial"/>
              </w:rPr>
            </w:pPr>
            <w:r w:rsidRPr="00281461">
              <w:rPr>
                <w:rFonts w:cs="Arial"/>
              </w:rPr>
              <w:t xml:space="preserve">CP-OFDM symbols for slot without PSFCH </w:t>
            </w:r>
          </w:p>
        </w:tc>
        <w:tc>
          <w:tcPr>
            <w:tcW w:w="1701" w:type="dxa"/>
            <w:vAlign w:val="center"/>
            <w:hideMark/>
          </w:tcPr>
          <w:p w:rsidR="00B51D25" w:rsidRPr="00281461" w:rsidRDefault="00B51D25" w:rsidP="0046678D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vAlign w:val="center"/>
          </w:tcPr>
          <w:p w:rsidR="00B51D25" w:rsidRPr="00281461" w:rsidRDefault="00B51D25" w:rsidP="0046678D">
            <w:pPr>
              <w:pStyle w:val="TAC"/>
              <w:rPr>
                <w:rFonts w:cs="Arial"/>
                <w:lang w:eastAsia="ko-KR"/>
              </w:rPr>
            </w:pPr>
            <w:r w:rsidRPr="00281461">
              <w:rPr>
                <w:rFonts w:cs="Arial"/>
                <w:lang w:eastAsia="ko-KR"/>
              </w:rPr>
              <w:t>12</w:t>
            </w:r>
          </w:p>
        </w:tc>
      </w:tr>
      <w:tr w:rsidR="00B51D25" w:rsidRPr="007560D8" w:rsidTr="0046678D">
        <w:trPr>
          <w:trHeight w:val="56"/>
          <w:jc w:val="center"/>
        </w:trPr>
        <w:tc>
          <w:tcPr>
            <w:tcW w:w="4390" w:type="dxa"/>
            <w:gridSpan w:val="2"/>
            <w:vAlign w:val="center"/>
            <w:hideMark/>
          </w:tcPr>
          <w:p w:rsidR="00B51D25" w:rsidRPr="00281461" w:rsidRDefault="00B51D25" w:rsidP="0046678D">
            <w:pPr>
              <w:pStyle w:val="TAL"/>
              <w:rPr>
                <w:rFonts w:cs="Arial"/>
              </w:rPr>
            </w:pPr>
            <w:r w:rsidRPr="00281461">
              <w:rPr>
                <w:rFonts w:cs="Arial"/>
              </w:rPr>
              <w:t>Modulation order</w:t>
            </w:r>
          </w:p>
        </w:tc>
        <w:tc>
          <w:tcPr>
            <w:tcW w:w="1701" w:type="dxa"/>
            <w:vAlign w:val="center"/>
            <w:hideMark/>
          </w:tcPr>
          <w:p w:rsidR="00B51D25" w:rsidRPr="00281461" w:rsidRDefault="00B51D25" w:rsidP="0046678D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vAlign w:val="center"/>
          </w:tcPr>
          <w:p w:rsidR="00B51D25" w:rsidRPr="00281461" w:rsidRDefault="00B51D25" w:rsidP="0046678D">
            <w:pPr>
              <w:pStyle w:val="TAC"/>
              <w:rPr>
                <w:rFonts w:cs="Arial"/>
                <w:lang w:eastAsia="ko-KR"/>
              </w:rPr>
            </w:pPr>
            <w:r w:rsidRPr="00281461">
              <w:rPr>
                <w:rFonts w:cs="Arial"/>
                <w:lang w:eastAsia="ko-KR"/>
              </w:rPr>
              <w:t>256QAM</w:t>
            </w:r>
          </w:p>
        </w:tc>
      </w:tr>
      <w:tr w:rsidR="00B51D25" w:rsidRPr="007560D8" w:rsidTr="0046678D">
        <w:trPr>
          <w:trHeight w:val="56"/>
          <w:jc w:val="center"/>
        </w:trPr>
        <w:tc>
          <w:tcPr>
            <w:tcW w:w="4390" w:type="dxa"/>
            <w:gridSpan w:val="2"/>
            <w:vAlign w:val="center"/>
            <w:hideMark/>
          </w:tcPr>
          <w:p w:rsidR="00B51D25" w:rsidRPr="00281461" w:rsidRDefault="00B51D25" w:rsidP="0046678D">
            <w:pPr>
              <w:pStyle w:val="TAL"/>
              <w:rPr>
                <w:rFonts w:cs="Arial"/>
              </w:rPr>
            </w:pPr>
            <w:r w:rsidRPr="00281461">
              <w:rPr>
                <w:rFonts w:cs="Arial"/>
              </w:rPr>
              <w:t>MCS index</w:t>
            </w:r>
          </w:p>
        </w:tc>
        <w:tc>
          <w:tcPr>
            <w:tcW w:w="1701" w:type="dxa"/>
            <w:vAlign w:val="center"/>
            <w:hideMark/>
          </w:tcPr>
          <w:p w:rsidR="00B51D25" w:rsidRPr="00281461" w:rsidRDefault="00B51D25" w:rsidP="0046678D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vAlign w:val="center"/>
          </w:tcPr>
          <w:p w:rsidR="00B51D25" w:rsidRPr="00281461" w:rsidRDefault="00B51D25" w:rsidP="0046678D">
            <w:pPr>
              <w:pStyle w:val="TAC"/>
              <w:rPr>
                <w:rFonts w:cs="Arial"/>
                <w:lang w:eastAsia="ko-KR"/>
              </w:rPr>
            </w:pPr>
            <w:r w:rsidRPr="00281461">
              <w:rPr>
                <w:rFonts w:cs="Arial"/>
                <w:lang w:eastAsia="ko-KR"/>
              </w:rPr>
              <w:t>20 (table 2)</w:t>
            </w:r>
          </w:p>
        </w:tc>
      </w:tr>
      <w:tr w:rsidR="00B51D25" w:rsidRPr="007560D8" w:rsidTr="0046678D">
        <w:trPr>
          <w:trHeight w:val="56"/>
          <w:jc w:val="center"/>
        </w:trPr>
        <w:tc>
          <w:tcPr>
            <w:tcW w:w="4390" w:type="dxa"/>
            <w:gridSpan w:val="2"/>
            <w:vAlign w:val="center"/>
          </w:tcPr>
          <w:p w:rsidR="00B51D25" w:rsidRPr="00281461" w:rsidRDefault="00B51D25" w:rsidP="0046678D">
            <w:pPr>
              <w:pStyle w:val="TAL"/>
              <w:rPr>
                <w:rFonts w:cs="Arial"/>
                <w:lang w:eastAsia="ko-KR"/>
              </w:rPr>
            </w:pPr>
            <w:r w:rsidRPr="00281461">
              <w:rPr>
                <w:rFonts w:cs="Arial"/>
                <w:lang w:eastAsia="ko-KR"/>
              </w:rPr>
              <w:t>Number of MIMO layers</w:t>
            </w:r>
          </w:p>
        </w:tc>
        <w:tc>
          <w:tcPr>
            <w:tcW w:w="1701" w:type="dxa"/>
            <w:vAlign w:val="center"/>
          </w:tcPr>
          <w:p w:rsidR="00B51D25" w:rsidRPr="00281461" w:rsidRDefault="00B51D25" w:rsidP="0046678D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vAlign w:val="center"/>
          </w:tcPr>
          <w:p w:rsidR="00B51D25" w:rsidRPr="00281461" w:rsidRDefault="00B51D25" w:rsidP="0046678D">
            <w:pPr>
              <w:pStyle w:val="TAC"/>
              <w:rPr>
                <w:rFonts w:cs="Arial"/>
                <w:lang w:eastAsia="ko-KR"/>
              </w:rPr>
            </w:pPr>
            <w:r w:rsidRPr="00281461">
              <w:rPr>
                <w:rFonts w:cs="Arial"/>
                <w:lang w:eastAsia="ko-KR"/>
              </w:rPr>
              <w:t>1</w:t>
            </w:r>
          </w:p>
        </w:tc>
      </w:tr>
      <w:tr w:rsidR="00B51D25" w:rsidRPr="007560D8" w:rsidTr="0046678D">
        <w:trPr>
          <w:trHeight w:val="56"/>
          <w:jc w:val="center"/>
        </w:trPr>
        <w:tc>
          <w:tcPr>
            <w:tcW w:w="4390" w:type="dxa"/>
            <w:gridSpan w:val="2"/>
            <w:vAlign w:val="center"/>
          </w:tcPr>
          <w:p w:rsidR="00B51D25" w:rsidRPr="00281461" w:rsidRDefault="00B51D25" w:rsidP="0046678D">
            <w:pPr>
              <w:pStyle w:val="TAL"/>
              <w:rPr>
                <w:rFonts w:cs="Arial"/>
                <w:lang w:eastAsia="ko-KR"/>
              </w:rPr>
            </w:pPr>
            <w:r w:rsidRPr="00281461">
              <w:rPr>
                <w:rFonts w:cs="Arial"/>
                <w:lang w:eastAsia="ko-KR"/>
              </w:rPr>
              <w:t>Number of DMRS REs</w:t>
            </w:r>
          </w:p>
        </w:tc>
        <w:tc>
          <w:tcPr>
            <w:tcW w:w="1701" w:type="dxa"/>
            <w:vAlign w:val="center"/>
          </w:tcPr>
          <w:p w:rsidR="00B51D25" w:rsidRPr="00281461" w:rsidRDefault="00B51D25" w:rsidP="0046678D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vAlign w:val="center"/>
          </w:tcPr>
          <w:p w:rsidR="00B51D25" w:rsidRPr="00281461" w:rsidRDefault="00B51D25" w:rsidP="0046678D">
            <w:pPr>
              <w:pStyle w:val="TAC"/>
              <w:rPr>
                <w:rFonts w:cs="Arial"/>
                <w:lang w:eastAsia="ko-KR"/>
              </w:rPr>
            </w:pPr>
            <w:r w:rsidRPr="00281461">
              <w:rPr>
                <w:rFonts w:cs="Arial"/>
                <w:lang w:eastAsia="ko-KR"/>
              </w:rPr>
              <w:t>12</w:t>
            </w:r>
          </w:p>
        </w:tc>
      </w:tr>
      <w:tr w:rsidR="00B51D25" w:rsidRPr="007560D8" w:rsidTr="0046678D">
        <w:trPr>
          <w:trHeight w:val="149"/>
          <w:jc w:val="center"/>
        </w:trPr>
        <w:tc>
          <w:tcPr>
            <w:tcW w:w="4390" w:type="dxa"/>
            <w:gridSpan w:val="2"/>
            <w:vAlign w:val="center"/>
          </w:tcPr>
          <w:p w:rsidR="00B51D25" w:rsidRPr="00281461" w:rsidRDefault="00B51D25" w:rsidP="0046678D">
            <w:pPr>
              <w:pStyle w:val="TAL"/>
              <w:rPr>
                <w:rFonts w:cs="Arial"/>
              </w:rPr>
            </w:pPr>
            <w:r w:rsidRPr="00281461">
              <w:rPr>
                <w:rFonts w:cs="Arial"/>
                <w:lang w:eastAsia="ko-KR"/>
              </w:rPr>
              <w:t>Number of REs for SCI format 1-A</w:t>
            </w:r>
          </w:p>
        </w:tc>
        <w:tc>
          <w:tcPr>
            <w:tcW w:w="1701" w:type="dxa"/>
            <w:vAlign w:val="center"/>
          </w:tcPr>
          <w:p w:rsidR="00B51D25" w:rsidRPr="00281461" w:rsidRDefault="00B51D25" w:rsidP="0046678D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vAlign w:val="center"/>
          </w:tcPr>
          <w:p w:rsidR="00B51D25" w:rsidRPr="00281461" w:rsidRDefault="00B51D25" w:rsidP="0046678D">
            <w:pPr>
              <w:pStyle w:val="TAC"/>
              <w:rPr>
                <w:rFonts w:cs="Arial"/>
                <w:lang w:eastAsia="ko-KR"/>
              </w:rPr>
            </w:pPr>
            <w:r w:rsidRPr="00281461">
              <w:rPr>
                <w:rFonts w:cs="Arial"/>
                <w:lang w:eastAsia="ko-KR"/>
              </w:rPr>
              <w:t>240</w:t>
            </w:r>
          </w:p>
        </w:tc>
      </w:tr>
      <w:tr w:rsidR="00B51D25" w:rsidRPr="007560D8" w:rsidTr="0046678D">
        <w:trPr>
          <w:trHeight w:val="149"/>
          <w:jc w:val="center"/>
        </w:trPr>
        <w:tc>
          <w:tcPr>
            <w:tcW w:w="1949" w:type="dxa"/>
            <w:vMerge w:val="restart"/>
            <w:vAlign w:val="center"/>
          </w:tcPr>
          <w:p w:rsidR="00B51D25" w:rsidRPr="00281461" w:rsidRDefault="00B51D25" w:rsidP="0046678D">
            <w:pPr>
              <w:pStyle w:val="TAL"/>
              <w:rPr>
                <w:rFonts w:cs="Arial"/>
              </w:rPr>
            </w:pPr>
            <w:r w:rsidRPr="00281461">
              <w:rPr>
                <w:rFonts w:cs="Arial"/>
                <w:lang w:eastAsia="ko-KR"/>
              </w:rPr>
              <w:t>2</w:t>
            </w:r>
            <w:r w:rsidRPr="00281461">
              <w:rPr>
                <w:rFonts w:cs="Arial"/>
                <w:vertAlign w:val="superscript"/>
                <w:lang w:eastAsia="ko-KR"/>
              </w:rPr>
              <w:t>nd</w:t>
            </w:r>
            <w:r w:rsidRPr="00281461">
              <w:rPr>
                <w:rFonts w:cs="Arial"/>
                <w:lang w:eastAsia="ko-KR"/>
              </w:rPr>
              <w:t xml:space="preserve"> stage SCI format 2-A configuraion</w:t>
            </w:r>
          </w:p>
        </w:tc>
        <w:tc>
          <w:tcPr>
            <w:tcW w:w="2441" w:type="dxa"/>
            <w:vAlign w:val="center"/>
          </w:tcPr>
          <w:p w:rsidR="00B51D25" w:rsidRPr="00281461" w:rsidRDefault="00B51D25" w:rsidP="0046678D">
            <w:pPr>
              <w:pStyle w:val="TAC"/>
              <w:rPr>
                <w:rFonts w:cs="Arial"/>
                <w:lang w:eastAsia="ko-KR"/>
              </w:rPr>
            </w:pPr>
            <w:r w:rsidRPr="00281461">
              <w:rPr>
                <w:rFonts w:cs="Arial"/>
                <w:lang w:eastAsia="ko-KR"/>
              </w:rPr>
              <w:t>Payloads</w:t>
            </w:r>
          </w:p>
        </w:tc>
        <w:tc>
          <w:tcPr>
            <w:tcW w:w="1701" w:type="dxa"/>
            <w:vAlign w:val="center"/>
          </w:tcPr>
          <w:p w:rsidR="00B51D25" w:rsidRPr="00281461" w:rsidRDefault="00B51D25" w:rsidP="0046678D">
            <w:pPr>
              <w:pStyle w:val="TAC"/>
              <w:rPr>
                <w:rFonts w:cs="Arial"/>
                <w:lang w:eastAsia="ko-KR"/>
              </w:rPr>
            </w:pPr>
            <w:r w:rsidRPr="00281461">
              <w:rPr>
                <w:rFonts w:cs="Arial"/>
                <w:lang w:eastAsia="ko-KR"/>
              </w:rPr>
              <w:t>Bits</w:t>
            </w:r>
          </w:p>
        </w:tc>
        <w:tc>
          <w:tcPr>
            <w:tcW w:w="2268" w:type="dxa"/>
            <w:vAlign w:val="center"/>
          </w:tcPr>
          <w:p w:rsidR="00B51D25" w:rsidRPr="00281461" w:rsidRDefault="00B51D25" w:rsidP="0046678D">
            <w:pPr>
              <w:pStyle w:val="TAC"/>
              <w:rPr>
                <w:rFonts w:cs="Arial"/>
                <w:lang w:eastAsia="ko-KR"/>
              </w:rPr>
            </w:pPr>
            <w:r w:rsidRPr="00281461">
              <w:rPr>
                <w:rFonts w:cs="Arial"/>
                <w:lang w:eastAsia="ko-KR"/>
              </w:rPr>
              <w:t>35</w:t>
            </w:r>
          </w:p>
        </w:tc>
      </w:tr>
      <w:tr w:rsidR="00B51D25" w:rsidRPr="007560D8" w:rsidTr="0046678D">
        <w:trPr>
          <w:trHeight w:val="149"/>
          <w:jc w:val="center"/>
        </w:trPr>
        <w:tc>
          <w:tcPr>
            <w:tcW w:w="1949" w:type="dxa"/>
            <w:vMerge/>
            <w:vAlign w:val="center"/>
          </w:tcPr>
          <w:p w:rsidR="00B51D25" w:rsidRPr="00281461" w:rsidRDefault="00B51D25" w:rsidP="0046678D">
            <w:pPr>
              <w:pStyle w:val="TAC"/>
              <w:rPr>
                <w:rFonts w:cs="Arial"/>
              </w:rPr>
            </w:pPr>
          </w:p>
        </w:tc>
        <w:tc>
          <w:tcPr>
            <w:tcW w:w="2441" w:type="dxa"/>
            <w:vAlign w:val="center"/>
          </w:tcPr>
          <w:p w:rsidR="00B51D25" w:rsidRPr="00281461" w:rsidRDefault="00B51D25" w:rsidP="0046678D">
            <w:pPr>
              <w:pStyle w:val="TAC"/>
              <w:rPr>
                <w:rFonts w:cs="Arial"/>
              </w:rPr>
            </w:pPr>
            <w:r w:rsidRPr="00281461">
              <w:rPr>
                <w:rFonts w:cs="Arial"/>
                <w:i/>
              </w:rPr>
              <w:t>α</w:t>
            </w:r>
          </w:p>
        </w:tc>
        <w:tc>
          <w:tcPr>
            <w:tcW w:w="1701" w:type="dxa"/>
            <w:vAlign w:val="center"/>
          </w:tcPr>
          <w:p w:rsidR="00B51D25" w:rsidRPr="00281461" w:rsidRDefault="00B51D25" w:rsidP="0046678D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2268" w:type="dxa"/>
            <w:vAlign w:val="center"/>
          </w:tcPr>
          <w:p w:rsidR="00B51D25" w:rsidRPr="00281461" w:rsidRDefault="00B51D25" w:rsidP="0046678D">
            <w:pPr>
              <w:pStyle w:val="TAC"/>
              <w:rPr>
                <w:rFonts w:cs="Arial"/>
                <w:lang w:eastAsia="ko-KR"/>
              </w:rPr>
            </w:pPr>
            <w:r w:rsidRPr="00281461">
              <w:rPr>
                <w:rFonts w:cs="Arial"/>
                <w:lang w:eastAsia="ko-KR"/>
              </w:rPr>
              <w:t>1</w:t>
            </w:r>
          </w:p>
        </w:tc>
      </w:tr>
      <w:tr w:rsidR="00B51D25" w:rsidRPr="007560D8" w:rsidTr="0046678D">
        <w:trPr>
          <w:trHeight w:val="149"/>
          <w:jc w:val="center"/>
        </w:trPr>
        <w:tc>
          <w:tcPr>
            <w:tcW w:w="1949" w:type="dxa"/>
            <w:vMerge/>
            <w:vAlign w:val="center"/>
          </w:tcPr>
          <w:p w:rsidR="00B51D25" w:rsidRPr="00281461" w:rsidRDefault="00B51D25" w:rsidP="0046678D">
            <w:pPr>
              <w:pStyle w:val="TAC"/>
              <w:rPr>
                <w:rFonts w:cs="Arial"/>
              </w:rPr>
            </w:pPr>
          </w:p>
        </w:tc>
        <w:tc>
          <w:tcPr>
            <w:tcW w:w="2441" w:type="dxa"/>
            <w:vAlign w:val="center"/>
          </w:tcPr>
          <w:p w:rsidR="00B51D25" w:rsidRPr="00281461" w:rsidRDefault="00B51D25" w:rsidP="0046678D">
            <w:pPr>
              <w:pStyle w:val="TAC"/>
              <w:rPr>
                <w:rFonts w:cs="Arial"/>
              </w:rPr>
            </w:pPr>
            <w:r w:rsidRPr="00281461">
              <w:rPr>
                <w:rFonts w:cs="Arial"/>
                <w:i/>
              </w:rPr>
              <w:t>β</w:t>
            </w:r>
            <w:r w:rsidRPr="00281461">
              <w:rPr>
                <w:rFonts w:cs="Arial"/>
                <w:i/>
                <w:vertAlign w:val="subscript"/>
              </w:rPr>
              <w:t>offset</w:t>
            </w:r>
          </w:p>
        </w:tc>
        <w:tc>
          <w:tcPr>
            <w:tcW w:w="1701" w:type="dxa"/>
            <w:vAlign w:val="center"/>
          </w:tcPr>
          <w:p w:rsidR="00B51D25" w:rsidRPr="00281461" w:rsidRDefault="00B51D25" w:rsidP="0046678D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2268" w:type="dxa"/>
            <w:vAlign w:val="center"/>
          </w:tcPr>
          <w:p w:rsidR="00B51D25" w:rsidRPr="00281461" w:rsidRDefault="00B51D25" w:rsidP="0046678D">
            <w:pPr>
              <w:pStyle w:val="TAC"/>
              <w:rPr>
                <w:rFonts w:cs="Arial"/>
                <w:lang w:eastAsia="ko-KR"/>
              </w:rPr>
            </w:pPr>
            <w:r w:rsidRPr="00281461">
              <w:rPr>
                <w:rFonts w:cs="Arial"/>
                <w:lang w:eastAsia="ko-KR"/>
              </w:rPr>
              <w:t>5</w:t>
            </w:r>
          </w:p>
        </w:tc>
      </w:tr>
      <w:tr w:rsidR="00B51D25" w:rsidRPr="007560D8" w:rsidTr="0046678D">
        <w:trPr>
          <w:trHeight w:val="149"/>
          <w:jc w:val="center"/>
        </w:trPr>
        <w:tc>
          <w:tcPr>
            <w:tcW w:w="4390" w:type="dxa"/>
            <w:gridSpan w:val="2"/>
            <w:vAlign w:val="center"/>
          </w:tcPr>
          <w:p w:rsidR="00B51D25" w:rsidRPr="00281461" w:rsidRDefault="00B51D25" w:rsidP="0046678D">
            <w:pPr>
              <w:pStyle w:val="TAL"/>
              <w:rPr>
                <w:rFonts w:cs="Arial"/>
              </w:rPr>
            </w:pPr>
            <w:r w:rsidRPr="00281461">
              <w:rPr>
                <w:rFonts w:cs="Arial"/>
                <w:lang w:eastAsia="ko-KR"/>
              </w:rPr>
              <w:t>Overhaed for TBS determination</w:t>
            </w:r>
          </w:p>
        </w:tc>
        <w:tc>
          <w:tcPr>
            <w:tcW w:w="1701" w:type="dxa"/>
            <w:vAlign w:val="center"/>
          </w:tcPr>
          <w:p w:rsidR="00B51D25" w:rsidRPr="00281461" w:rsidRDefault="00B51D25" w:rsidP="0046678D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vAlign w:val="center"/>
          </w:tcPr>
          <w:p w:rsidR="00B51D25" w:rsidRPr="00281461" w:rsidRDefault="00B51D25" w:rsidP="0046678D">
            <w:pPr>
              <w:pStyle w:val="TAC"/>
              <w:rPr>
                <w:rFonts w:cs="Arial"/>
                <w:lang w:eastAsia="ko-KR"/>
              </w:rPr>
            </w:pPr>
            <w:r w:rsidRPr="00281461">
              <w:rPr>
                <w:rFonts w:cs="Arial"/>
                <w:lang w:eastAsia="ko-KR"/>
              </w:rPr>
              <w:t>0</w:t>
            </w:r>
          </w:p>
        </w:tc>
      </w:tr>
      <w:tr w:rsidR="00B51D25" w:rsidRPr="007560D8" w:rsidTr="0046678D">
        <w:trPr>
          <w:trHeight w:val="56"/>
          <w:jc w:val="center"/>
        </w:trPr>
        <w:tc>
          <w:tcPr>
            <w:tcW w:w="4390" w:type="dxa"/>
            <w:gridSpan w:val="2"/>
            <w:vAlign w:val="center"/>
            <w:hideMark/>
          </w:tcPr>
          <w:p w:rsidR="00B51D25" w:rsidRPr="00281461" w:rsidRDefault="00B51D25" w:rsidP="0046678D">
            <w:pPr>
              <w:pStyle w:val="TAL"/>
              <w:rPr>
                <w:rFonts w:cs="Arial"/>
              </w:rPr>
            </w:pPr>
            <w:r w:rsidRPr="00281461">
              <w:rPr>
                <w:rFonts w:cs="Arial"/>
              </w:rPr>
              <w:t>Maximum number of HARQ transmissions</w:t>
            </w:r>
          </w:p>
        </w:tc>
        <w:tc>
          <w:tcPr>
            <w:tcW w:w="1701" w:type="dxa"/>
            <w:vAlign w:val="center"/>
            <w:hideMark/>
          </w:tcPr>
          <w:p w:rsidR="00B51D25" w:rsidRPr="00281461" w:rsidRDefault="00B51D25" w:rsidP="0046678D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vAlign w:val="center"/>
          </w:tcPr>
          <w:p w:rsidR="00B51D25" w:rsidRPr="00281461" w:rsidRDefault="00B51D25" w:rsidP="0046678D">
            <w:pPr>
              <w:pStyle w:val="TAC"/>
              <w:rPr>
                <w:rFonts w:cs="Arial"/>
                <w:lang w:eastAsia="ko-KR"/>
              </w:rPr>
            </w:pPr>
            <w:r w:rsidRPr="00281461">
              <w:rPr>
                <w:rFonts w:cs="Arial"/>
                <w:lang w:eastAsia="ko-KR"/>
              </w:rPr>
              <w:t>1</w:t>
            </w:r>
          </w:p>
        </w:tc>
      </w:tr>
      <w:tr w:rsidR="00B51D25" w:rsidRPr="007560D8" w:rsidTr="0046678D">
        <w:trPr>
          <w:trHeight w:val="345"/>
          <w:jc w:val="center"/>
        </w:trPr>
        <w:tc>
          <w:tcPr>
            <w:tcW w:w="8359" w:type="dxa"/>
            <w:gridSpan w:val="4"/>
            <w:vAlign w:val="center"/>
          </w:tcPr>
          <w:p w:rsidR="00B51D25" w:rsidRPr="00281461" w:rsidRDefault="00B51D25" w:rsidP="0046678D">
            <w:pPr>
              <w:pStyle w:val="TAN"/>
            </w:pPr>
            <w:r w:rsidRPr="00281461">
              <w:t>Note 1:</w:t>
            </w:r>
            <w:r w:rsidRPr="00281461">
              <w:tab/>
              <w:t>OFDM symbols is for PSCCH/PSSCH transmission not including first symbol (AGC), PSFCH symbols, and guard symbols.</w:t>
            </w:r>
          </w:p>
        </w:tc>
      </w:tr>
    </w:tbl>
    <w:p w:rsidR="00B51D25" w:rsidRDefault="00B51D25" w:rsidP="00F3363E">
      <w:pPr>
        <w:jc w:val="both"/>
        <w:rPr>
          <w:lang w:eastAsia="ko-KR"/>
        </w:rPr>
      </w:pPr>
    </w:p>
    <w:p w:rsidR="005039AF" w:rsidRDefault="005039AF" w:rsidP="00F3363E">
      <w:pPr>
        <w:jc w:val="both"/>
        <w:rPr>
          <w:lang w:eastAsia="ko-KR"/>
        </w:rPr>
      </w:pPr>
      <w:r>
        <w:rPr>
          <w:lang w:eastAsia="ko-KR"/>
        </w:rPr>
        <w:t>B</w:t>
      </w:r>
      <w:r>
        <w:rPr>
          <w:rFonts w:hint="eastAsia"/>
          <w:lang w:eastAsia="ko-KR"/>
        </w:rPr>
        <w:t xml:space="preserve">ased </w:t>
      </w:r>
      <w:r>
        <w:rPr>
          <w:lang w:eastAsia="ko-KR"/>
        </w:rPr>
        <w:t xml:space="preserve">on the Table 1 and Table 2, Fig.1 shows initial simulation result for 256QAM demodulation. </w:t>
      </w:r>
      <w:r w:rsidR="00477F66">
        <w:rPr>
          <w:lang w:eastAsia="ko-KR"/>
        </w:rPr>
        <w:t xml:space="preserve">The SNR at 10% PSSCH BLER is </w:t>
      </w:r>
      <w:r w:rsidR="004E586A">
        <w:rPr>
          <w:lang w:eastAsia="ko-KR"/>
        </w:rPr>
        <w:t>22.6</w:t>
      </w:r>
      <w:r w:rsidR="00477F66">
        <w:rPr>
          <w:lang w:eastAsia="ko-KR"/>
        </w:rPr>
        <w:t xml:space="preserve"> dB. </w:t>
      </w:r>
      <w:r>
        <w:rPr>
          <w:lang w:eastAsia="ko-KR"/>
        </w:rPr>
        <w:t xml:space="preserve"> </w:t>
      </w:r>
    </w:p>
    <w:p w:rsidR="004E586A" w:rsidRDefault="004E586A" w:rsidP="00F3363E">
      <w:pPr>
        <w:jc w:val="both"/>
        <w:rPr>
          <w:lang w:eastAsia="ko-KR"/>
        </w:rPr>
      </w:pPr>
    </w:p>
    <w:p w:rsidR="004E586A" w:rsidRDefault="004E586A" w:rsidP="004E586A">
      <w:pPr>
        <w:keepNext/>
        <w:jc w:val="center"/>
      </w:pPr>
      <w:r w:rsidRPr="004E586A">
        <w:rPr>
          <w:noProof/>
          <w:lang w:val="en-US" w:eastAsia="ko-KR"/>
        </w:rPr>
        <w:drawing>
          <wp:inline distT="0" distB="0" distL="0" distR="0">
            <wp:extent cx="3032268" cy="2480694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74" t="2218" r="7764" b="1313"/>
                    <a:stretch/>
                  </pic:blipFill>
                  <pic:spPr bwMode="auto">
                    <a:xfrm>
                      <a:off x="0" y="0"/>
                      <a:ext cx="3038493" cy="2485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E586A" w:rsidRPr="004E586A" w:rsidRDefault="004E586A" w:rsidP="004E586A">
      <w:pPr>
        <w:pStyle w:val="a7"/>
        <w:jc w:val="center"/>
        <w:rPr>
          <w:b w:val="0"/>
          <w:lang w:eastAsia="ko-KR"/>
        </w:rPr>
      </w:pPr>
      <w:r w:rsidRPr="004E586A">
        <w:rPr>
          <w:b w:val="0"/>
        </w:rPr>
        <w:t xml:space="preserve">Figure </w:t>
      </w:r>
      <w:r w:rsidRPr="004E586A">
        <w:rPr>
          <w:b w:val="0"/>
        </w:rPr>
        <w:fldChar w:fldCharType="begin"/>
      </w:r>
      <w:r w:rsidRPr="004E586A">
        <w:rPr>
          <w:b w:val="0"/>
        </w:rPr>
        <w:instrText xml:space="preserve"> SEQ Figure \* ARABIC </w:instrText>
      </w:r>
      <w:r w:rsidRPr="004E586A">
        <w:rPr>
          <w:b w:val="0"/>
        </w:rPr>
        <w:fldChar w:fldCharType="separate"/>
      </w:r>
      <w:r w:rsidRPr="004E586A">
        <w:rPr>
          <w:b w:val="0"/>
          <w:noProof/>
        </w:rPr>
        <w:t>1</w:t>
      </w:r>
      <w:r w:rsidRPr="004E586A">
        <w:rPr>
          <w:b w:val="0"/>
        </w:rPr>
        <w:fldChar w:fldCharType="end"/>
      </w:r>
      <w:r w:rsidRPr="004E586A">
        <w:rPr>
          <w:b w:val="0"/>
        </w:rPr>
        <w:t xml:space="preserve"> </w:t>
      </w:r>
      <w:r>
        <w:rPr>
          <w:b w:val="0"/>
        </w:rPr>
        <w:t>PSSCH demodulation performance for 256QAM</w:t>
      </w:r>
    </w:p>
    <w:p w:rsidR="00B51D25" w:rsidRDefault="00B51D25" w:rsidP="00F3363E">
      <w:pPr>
        <w:jc w:val="both"/>
      </w:pPr>
    </w:p>
    <w:p w:rsidR="00477F66" w:rsidRPr="00477F66" w:rsidRDefault="00477F66" w:rsidP="00477F66">
      <w:pPr>
        <w:pStyle w:val="2"/>
        <w:rPr>
          <w:lang w:val="en-US" w:eastAsia="ko-KR"/>
        </w:rPr>
      </w:pPr>
      <w:r w:rsidRPr="00477F66">
        <w:rPr>
          <w:rFonts w:hint="eastAsia"/>
          <w:lang w:val="en-US" w:eastAsia="ko-KR"/>
        </w:rPr>
        <w:t>CSI reporting</w:t>
      </w:r>
    </w:p>
    <w:p w:rsidR="006475A3" w:rsidRDefault="00F97D4C" w:rsidP="00FE1795">
      <w:pPr>
        <w:jc w:val="both"/>
        <w:rPr>
          <w:lang w:eastAsia="ko-KR"/>
        </w:rPr>
      </w:pPr>
      <w:r>
        <w:rPr>
          <w:rFonts w:hint="eastAsia"/>
          <w:lang w:eastAsia="ko-KR"/>
        </w:rPr>
        <w:t>The CSI reporting in NR sidelink is mandatory featu</w:t>
      </w:r>
      <w:r w:rsidR="006475A3">
        <w:rPr>
          <w:rFonts w:hint="eastAsia"/>
          <w:lang w:eastAsia="ko-KR"/>
        </w:rPr>
        <w:t>re if a UE supports NR sidelink, and the UE reports CQI and RI based on aperiodic CSI-RS</w:t>
      </w:r>
      <w:r w:rsidR="006475A3">
        <w:rPr>
          <w:lang w:eastAsia="ko-KR"/>
        </w:rPr>
        <w:t xml:space="preserve">. </w:t>
      </w:r>
    </w:p>
    <w:p w:rsidR="006475A3" w:rsidRDefault="006475A3" w:rsidP="006475A3">
      <w:pPr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2DAA913D" wp14:editId="03929F64">
            <wp:extent cx="5215316" cy="344805"/>
            <wp:effectExtent l="19050" t="19050" r="23495" b="1714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71944" cy="361772"/>
                    </a:xfrm>
                    <a:prstGeom prst="rect">
                      <a:avLst/>
                    </a:prstGeom>
                    <a:ln>
                      <a:solidFill>
                        <a:schemeClr val="bg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ko-KR"/>
        </w:rPr>
        <w:drawing>
          <wp:inline distT="0" distB="0" distL="0" distR="0" wp14:anchorId="20512CC4" wp14:editId="652F1186">
            <wp:extent cx="5221187" cy="1301264"/>
            <wp:effectExtent l="19050" t="19050" r="17780" b="1333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50144" cy="1308481"/>
                    </a:xfrm>
                    <a:prstGeom prst="rect">
                      <a:avLst/>
                    </a:prstGeom>
                    <a:ln>
                      <a:solidFill>
                        <a:schemeClr val="bg1"/>
                      </a:solidFill>
                    </a:ln>
                  </pic:spPr>
                </pic:pic>
              </a:graphicData>
            </a:graphic>
          </wp:inline>
        </w:drawing>
      </w:r>
    </w:p>
    <w:p w:rsidR="00FE1795" w:rsidRDefault="006475A3" w:rsidP="006475A3">
      <w:pPr>
        <w:jc w:val="both"/>
        <w:rPr>
          <w:lang w:eastAsia="ko-KR"/>
        </w:rPr>
      </w:pPr>
      <w:r>
        <w:rPr>
          <w:lang w:eastAsia="ko-KR"/>
        </w:rPr>
        <w:t xml:space="preserve">For RI, </w:t>
      </w:r>
      <w:r w:rsidR="00941116">
        <w:rPr>
          <w:lang w:eastAsia="ko-KR"/>
        </w:rPr>
        <w:t xml:space="preserve">depending on </w:t>
      </w:r>
      <w:r w:rsidR="00095CF1">
        <w:rPr>
          <w:lang w:eastAsia="ko-KR"/>
        </w:rPr>
        <w:t xml:space="preserve">the </w:t>
      </w:r>
      <w:r w:rsidR="00941116">
        <w:rPr>
          <w:lang w:eastAsia="ko-KR"/>
        </w:rPr>
        <w:t xml:space="preserve">capability of </w:t>
      </w:r>
      <w:r w:rsidR="00095CF1">
        <w:rPr>
          <w:lang w:eastAsia="ko-KR"/>
        </w:rPr>
        <w:t xml:space="preserve">the </w:t>
      </w:r>
      <w:r w:rsidR="00941116">
        <w:rPr>
          <w:lang w:eastAsia="ko-KR"/>
        </w:rPr>
        <w:t xml:space="preserve">number of antenna port(s), RI reporting </w:t>
      </w:r>
      <w:r>
        <w:rPr>
          <w:lang w:eastAsia="ko-KR"/>
        </w:rPr>
        <w:t>is</w:t>
      </w:r>
      <w:r w:rsidR="008D6EEA">
        <w:rPr>
          <w:lang w:eastAsia="ko-KR"/>
        </w:rPr>
        <w:t xml:space="preserve"> applicable for the UE supporting rank 2.</w:t>
      </w:r>
      <w:r>
        <w:rPr>
          <w:lang w:eastAsia="ko-KR"/>
        </w:rPr>
        <w:t xml:space="preserve"> To verify the basic feature, CSI reporting requirements should be introduced. However, since there are limited time for performance works and RAN4 agreed not to introduce Rank 2 demodulation requirements, we propose one simple test case for CQI reporting under AWGN to verify CSI reporting in NR sidelink.</w:t>
      </w:r>
    </w:p>
    <w:p w:rsidR="008D6EEA" w:rsidRDefault="008D6EEA" w:rsidP="00FE1795">
      <w:pPr>
        <w:jc w:val="both"/>
        <w:rPr>
          <w:lang w:eastAsia="ko-KR"/>
        </w:rPr>
      </w:pPr>
    </w:p>
    <w:p w:rsidR="008D6EEA" w:rsidRDefault="008D6EEA" w:rsidP="00C3195C">
      <w:pPr>
        <w:pStyle w:val="ad"/>
        <w:numPr>
          <w:ilvl w:val="0"/>
          <w:numId w:val="3"/>
        </w:numPr>
        <w:ind w:leftChars="0"/>
        <w:jc w:val="both"/>
        <w:rPr>
          <w:lang w:eastAsia="ko-KR"/>
        </w:rPr>
      </w:pPr>
      <w:r w:rsidRPr="008D6EEA">
        <w:rPr>
          <w:b/>
          <w:i/>
          <w:lang w:eastAsia="ko-KR"/>
        </w:rPr>
        <w:t>P</w:t>
      </w:r>
      <w:r w:rsidRPr="008D6EEA">
        <w:rPr>
          <w:rFonts w:hint="eastAsia"/>
          <w:b/>
          <w:i/>
          <w:lang w:eastAsia="ko-KR"/>
        </w:rPr>
        <w:t xml:space="preserve">roposal </w:t>
      </w:r>
      <w:r w:rsidR="006475A3">
        <w:rPr>
          <w:b/>
          <w:i/>
          <w:lang w:eastAsia="ko-KR"/>
        </w:rPr>
        <w:t>2</w:t>
      </w:r>
      <w:r>
        <w:rPr>
          <w:lang w:eastAsia="ko-KR"/>
        </w:rPr>
        <w:t xml:space="preserve">: Introduce </w:t>
      </w:r>
      <w:r w:rsidR="006475A3">
        <w:rPr>
          <w:lang w:eastAsia="ko-KR"/>
        </w:rPr>
        <w:t xml:space="preserve">only one test case for </w:t>
      </w:r>
      <w:r>
        <w:rPr>
          <w:lang w:eastAsia="ko-KR"/>
        </w:rPr>
        <w:t>C</w:t>
      </w:r>
      <w:r w:rsidR="006475A3">
        <w:rPr>
          <w:lang w:eastAsia="ko-KR"/>
        </w:rPr>
        <w:t>QI</w:t>
      </w:r>
      <w:r>
        <w:rPr>
          <w:lang w:eastAsia="ko-KR"/>
        </w:rPr>
        <w:t xml:space="preserve"> reporting performance </w:t>
      </w:r>
      <w:r w:rsidR="006475A3">
        <w:rPr>
          <w:lang w:eastAsia="ko-KR"/>
        </w:rPr>
        <w:t>under AWGN</w:t>
      </w:r>
      <w:r w:rsidR="00F8550B">
        <w:rPr>
          <w:lang w:eastAsia="ko-KR"/>
        </w:rPr>
        <w:t>.</w:t>
      </w:r>
      <w:r>
        <w:rPr>
          <w:lang w:eastAsia="ko-KR"/>
        </w:rPr>
        <w:t xml:space="preserve"> </w:t>
      </w:r>
    </w:p>
    <w:p w:rsidR="008D6EEA" w:rsidRDefault="008D6EEA" w:rsidP="008D6EEA">
      <w:pPr>
        <w:jc w:val="both"/>
        <w:rPr>
          <w:lang w:eastAsia="ko-KR"/>
        </w:rPr>
      </w:pPr>
    </w:p>
    <w:p w:rsidR="00941116" w:rsidRDefault="00DB762A" w:rsidP="00DB762A">
      <w:pPr>
        <w:jc w:val="both"/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Table </w:t>
      </w:r>
      <w:r>
        <w:rPr>
          <w:lang w:eastAsia="ko-KR"/>
        </w:rPr>
        <w:t>3 shows the initial results for CQI reporting under AWGN based on simulation parameters in Table 4.</w:t>
      </w:r>
    </w:p>
    <w:p w:rsidR="00941116" w:rsidRDefault="00941116" w:rsidP="00DB762A">
      <w:pPr>
        <w:jc w:val="both"/>
        <w:rPr>
          <w:lang w:eastAsia="ko-KR"/>
        </w:rPr>
      </w:pPr>
    </w:p>
    <w:p w:rsidR="00DB762A" w:rsidRPr="00DB762A" w:rsidRDefault="00DB762A" w:rsidP="00DB762A">
      <w:pPr>
        <w:pStyle w:val="a7"/>
        <w:keepNext/>
        <w:jc w:val="center"/>
        <w:rPr>
          <w:b w:val="0"/>
        </w:rPr>
      </w:pPr>
      <w:r w:rsidRPr="00DB762A">
        <w:rPr>
          <w:b w:val="0"/>
        </w:rPr>
        <w:t xml:space="preserve">Table </w:t>
      </w:r>
      <w:r w:rsidRPr="00DB762A">
        <w:rPr>
          <w:b w:val="0"/>
        </w:rPr>
        <w:fldChar w:fldCharType="begin"/>
      </w:r>
      <w:r w:rsidRPr="00DB762A">
        <w:rPr>
          <w:b w:val="0"/>
        </w:rPr>
        <w:instrText xml:space="preserve"> SEQ Table \* ARABIC </w:instrText>
      </w:r>
      <w:r w:rsidRPr="00DB762A">
        <w:rPr>
          <w:b w:val="0"/>
        </w:rPr>
        <w:fldChar w:fldCharType="separate"/>
      </w:r>
      <w:r>
        <w:rPr>
          <w:b w:val="0"/>
          <w:noProof/>
        </w:rPr>
        <w:t>3</w:t>
      </w:r>
      <w:r w:rsidRPr="00DB762A">
        <w:rPr>
          <w:b w:val="0"/>
        </w:rPr>
        <w:fldChar w:fldCharType="end"/>
      </w:r>
      <w:r w:rsidRPr="00DB762A">
        <w:rPr>
          <w:b w:val="0"/>
        </w:rPr>
        <w:t xml:space="preserve"> Initial results for CQI reporting under AWGN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693"/>
        <w:gridCol w:w="2127"/>
        <w:gridCol w:w="2126"/>
        <w:gridCol w:w="1134"/>
      </w:tblGrid>
      <w:tr w:rsidR="00DB762A" w:rsidRPr="00CB4CCC" w:rsidTr="00DB762A">
        <w:trPr>
          <w:trHeight w:val="533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B762A" w:rsidRPr="003D3815" w:rsidRDefault="00DB762A" w:rsidP="0046678D">
            <w:pPr>
              <w:pStyle w:val="a0"/>
              <w:adjustRightInd w:val="0"/>
              <w:snapToGrid w:val="0"/>
              <w:spacing w:before="40" w:after="4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D3815">
              <w:rPr>
                <w:rFonts w:ascii="Arial" w:eastAsia="SimSun" w:hAnsi="Arial" w:cs="Arial"/>
                <w:sz w:val="18"/>
                <w:lang w:eastAsia="zh-CN"/>
              </w:rPr>
              <w:t>SNR (dB)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B762A" w:rsidRPr="003D3815" w:rsidRDefault="00DB762A" w:rsidP="0046678D">
            <w:pPr>
              <w:pStyle w:val="a0"/>
              <w:adjustRightInd w:val="0"/>
              <w:snapToGrid w:val="0"/>
              <w:spacing w:before="40" w:after="4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D3815">
              <w:rPr>
                <w:rFonts w:ascii="Arial" w:eastAsia="SimSun" w:hAnsi="Arial" w:cs="Arial"/>
                <w:sz w:val="18"/>
                <w:lang w:eastAsia="zh-CN"/>
              </w:rPr>
              <w:t>(1)Percentage of reported CQI index in {median CQI -1, median CQI +1} (%)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B762A" w:rsidRPr="003D3815" w:rsidRDefault="00DB762A" w:rsidP="0046678D">
            <w:pPr>
              <w:pStyle w:val="a0"/>
              <w:adjustRightInd w:val="0"/>
              <w:snapToGrid w:val="0"/>
              <w:spacing w:before="40" w:after="4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D3815">
              <w:rPr>
                <w:rFonts w:ascii="Arial" w:eastAsia="SimSun" w:hAnsi="Arial" w:cs="Arial"/>
                <w:sz w:val="18"/>
                <w:lang w:eastAsia="zh-CN"/>
              </w:rPr>
              <w:t>(2)BLER with following median CQI - 1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B762A" w:rsidRPr="003D3815" w:rsidRDefault="00DB762A" w:rsidP="0046678D">
            <w:pPr>
              <w:pStyle w:val="a0"/>
              <w:adjustRightInd w:val="0"/>
              <w:snapToGrid w:val="0"/>
              <w:spacing w:before="40" w:after="4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D3815">
              <w:rPr>
                <w:rFonts w:ascii="Arial" w:eastAsia="SimSun" w:hAnsi="Arial" w:cs="Arial"/>
                <w:sz w:val="18"/>
                <w:lang w:eastAsia="zh-CN"/>
              </w:rPr>
              <w:t>(2)BLER with following median CQI + 1</w:t>
            </w:r>
          </w:p>
        </w:tc>
        <w:tc>
          <w:tcPr>
            <w:tcW w:w="1134" w:type="dxa"/>
            <w:vAlign w:val="center"/>
          </w:tcPr>
          <w:p w:rsidR="00DB762A" w:rsidRPr="003D3815" w:rsidRDefault="00DB762A" w:rsidP="0046678D">
            <w:pPr>
              <w:pStyle w:val="a0"/>
              <w:adjustRightInd w:val="0"/>
              <w:snapToGrid w:val="0"/>
              <w:spacing w:before="40" w:after="4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D3815">
              <w:rPr>
                <w:rFonts w:ascii="Arial" w:eastAsia="SimSun" w:hAnsi="Arial" w:cs="Arial"/>
                <w:sz w:val="18"/>
                <w:lang w:eastAsia="zh-CN"/>
              </w:rPr>
              <w:t>Median CQI index</w:t>
            </w:r>
          </w:p>
        </w:tc>
      </w:tr>
      <w:tr w:rsidR="00DB762A" w:rsidRPr="00CB4CCC" w:rsidTr="0046678D">
        <w:trPr>
          <w:jc w:val="center"/>
        </w:trPr>
        <w:tc>
          <w:tcPr>
            <w:tcW w:w="704" w:type="dxa"/>
            <w:shd w:val="clear" w:color="auto" w:fill="auto"/>
          </w:tcPr>
          <w:p w:rsidR="00DB762A" w:rsidRPr="003574A6" w:rsidRDefault="003574A6" w:rsidP="0046678D">
            <w:pPr>
              <w:pStyle w:val="a0"/>
              <w:adjustRightInd w:val="0"/>
              <w:snapToGrid w:val="0"/>
              <w:spacing w:before="40" w:after="40"/>
              <w:jc w:val="center"/>
              <w:rPr>
                <w:rFonts w:ascii="Arial" w:eastAsiaTheme="minorEastAsia" w:hAnsi="Arial" w:cs="Arial"/>
                <w:sz w:val="18"/>
                <w:lang w:eastAsia="ko-KR"/>
              </w:rPr>
            </w:pPr>
            <w:r w:rsidRPr="003574A6">
              <w:rPr>
                <w:rFonts w:ascii="Arial" w:eastAsiaTheme="minorEastAsia" w:hAnsi="Arial" w:cs="Arial" w:hint="eastAsia"/>
                <w:sz w:val="18"/>
                <w:lang w:eastAsia="ko-KR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DB762A" w:rsidRPr="003574A6" w:rsidRDefault="003574A6" w:rsidP="0046678D">
            <w:pPr>
              <w:pStyle w:val="a0"/>
              <w:adjustRightInd w:val="0"/>
              <w:snapToGrid w:val="0"/>
              <w:spacing w:before="40" w:after="40"/>
              <w:jc w:val="center"/>
              <w:rPr>
                <w:rFonts w:ascii="Arial" w:eastAsiaTheme="minorEastAsia" w:hAnsi="Arial" w:cs="Arial"/>
                <w:sz w:val="18"/>
                <w:lang w:eastAsia="ko-KR"/>
              </w:rPr>
            </w:pPr>
            <w:r w:rsidRPr="003574A6">
              <w:rPr>
                <w:rFonts w:ascii="Arial" w:eastAsiaTheme="minorEastAsia" w:hAnsi="Arial" w:cs="Arial" w:hint="eastAsia"/>
                <w:sz w:val="18"/>
                <w:lang w:eastAsia="ko-KR"/>
              </w:rPr>
              <w:t>100</w:t>
            </w:r>
          </w:p>
        </w:tc>
        <w:tc>
          <w:tcPr>
            <w:tcW w:w="2127" w:type="dxa"/>
            <w:shd w:val="clear" w:color="auto" w:fill="auto"/>
          </w:tcPr>
          <w:p w:rsidR="00DB762A" w:rsidRPr="003574A6" w:rsidRDefault="003574A6" w:rsidP="0046678D">
            <w:pPr>
              <w:pStyle w:val="a0"/>
              <w:adjustRightInd w:val="0"/>
              <w:snapToGrid w:val="0"/>
              <w:spacing w:before="40" w:after="40"/>
              <w:jc w:val="center"/>
              <w:rPr>
                <w:rFonts w:ascii="Arial" w:eastAsiaTheme="minorEastAsia" w:hAnsi="Arial" w:cs="Arial"/>
                <w:sz w:val="18"/>
                <w:lang w:eastAsia="ko-KR"/>
              </w:rPr>
            </w:pPr>
            <w:r w:rsidRPr="003574A6">
              <w:rPr>
                <w:rFonts w:ascii="Arial" w:eastAsiaTheme="minorEastAsia" w:hAnsi="Arial" w:cs="Arial" w:hint="eastAsia"/>
                <w:sz w:val="18"/>
                <w:lang w:eastAsia="ko-KR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DB762A" w:rsidRPr="003574A6" w:rsidRDefault="003574A6" w:rsidP="0046678D">
            <w:pPr>
              <w:pStyle w:val="a0"/>
              <w:adjustRightInd w:val="0"/>
              <w:snapToGrid w:val="0"/>
              <w:spacing w:before="40" w:after="40"/>
              <w:jc w:val="center"/>
              <w:rPr>
                <w:rFonts w:ascii="Arial" w:eastAsiaTheme="minorEastAsia" w:hAnsi="Arial" w:cs="Arial"/>
                <w:sz w:val="18"/>
                <w:lang w:eastAsia="ko-KR"/>
              </w:rPr>
            </w:pPr>
            <w:r w:rsidRPr="003574A6">
              <w:rPr>
                <w:rFonts w:ascii="Arial" w:eastAsiaTheme="minorEastAsia" w:hAnsi="Arial" w:cs="Arial" w:hint="eastAsia"/>
                <w:sz w:val="18"/>
                <w:lang w:eastAsia="ko-KR"/>
              </w:rPr>
              <w:t>0.91</w:t>
            </w:r>
          </w:p>
        </w:tc>
        <w:tc>
          <w:tcPr>
            <w:tcW w:w="1134" w:type="dxa"/>
          </w:tcPr>
          <w:p w:rsidR="00DB762A" w:rsidRPr="003574A6" w:rsidRDefault="003574A6" w:rsidP="0046678D">
            <w:pPr>
              <w:pStyle w:val="a0"/>
              <w:adjustRightInd w:val="0"/>
              <w:snapToGrid w:val="0"/>
              <w:spacing w:before="40" w:after="40"/>
              <w:jc w:val="center"/>
              <w:rPr>
                <w:rFonts w:ascii="Arial" w:eastAsiaTheme="minorEastAsia" w:hAnsi="Arial" w:cs="Arial"/>
                <w:sz w:val="18"/>
                <w:lang w:eastAsia="ko-KR"/>
              </w:rPr>
            </w:pPr>
            <w:r w:rsidRPr="003574A6">
              <w:rPr>
                <w:rFonts w:ascii="Arial" w:eastAsiaTheme="minorEastAsia" w:hAnsi="Arial" w:cs="Arial" w:hint="eastAsia"/>
                <w:sz w:val="18"/>
                <w:lang w:eastAsia="ko-KR"/>
              </w:rPr>
              <w:t>7</w:t>
            </w:r>
          </w:p>
        </w:tc>
      </w:tr>
      <w:tr w:rsidR="00DB762A" w:rsidRPr="00CB4CCC" w:rsidTr="0046678D">
        <w:trPr>
          <w:jc w:val="center"/>
        </w:trPr>
        <w:tc>
          <w:tcPr>
            <w:tcW w:w="704" w:type="dxa"/>
            <w:shd w:val="clear" w:color="auto" w:fill="auto"/>
          </w:tcPr>
          <w:p w:rsidR="00DB762A" w:rsidRPr="003574A6" w:rsidRDefault="003574A6" w:rsidP="0046678D">
            <w:pPr>
              <w:pStyle w:val="a0"/>
              <w:adjustRightInd w:val="0"/>
              <w:snapToGrid w:val="0"/>
              <w:spacing w:before="40" w:after="40"/>
              <w:jc w:val="center"/>
              <w:rPr>
                <w:rFonts w:ascii="Arial" w:eastAsiaTheme="minorEastAsia" w:hAnsi="Arial" w:cs="Arial"/>
                <w:sz w:val="18"/>
                <w:lang w:eastAsia="ko-KR"/>
              </w:rPr>
            </w:pPr>
            <w:r w:rsidRPr="003574A6">
              <w:rPr>
                <w:rFonts w:ascii="Arial" w:eastAsiaTheme="minorEastAsia" w:hAnsi="Arial" w:cs="Arial" w:hint="eastAsia"/>
                <w:sz w:val="18"/>
                <w:lang w:eastAsia="ko-KR"/>
              </w:rPr>
              <w:t>5</w:t>
            </w:r>
          </w:p>
        </w:tc>
        <w:tc>
          <w:tcPr>
            <w:tcW w:w="2693" w:type="dxa"/>
            <w:shd w:val="clear" w:color="auto" w:fill="auto"/>
          </w:tcPr>
          <w:p w:rsidR="00DB762A" w:rsidRPr="003574A6" w:rsidRDefault="003574A6" w:rsidP="0046678D">
            <w:pPr>
              <w:pStyle w:val="a0"/>
              <w:adjustRightInd w:val="0"/>
              <w:snapToGrid w:val="0"/>
              <w:spacing w:before="40" w:after="40"/>
              <w:jc w:val="center"/>
              <w:rPr>
                <w:rFonts w:ascii="Arial" w:eastAsiaTheme="minorEastAsia" w:hAnsi="Arial" w:cs="Arial"/>
                <w:sz w:val="18"/>
                <w:lang w:eastAsia="ko-KR"/>
              </w:rPr>
            </w:pPr>
            <w:r w:rsidRPr="003574A6">
              <w:rPr>
                <w:rFonts w:ascii="Arial" w:eastAsiaTheme="minorEastAsia" w:hAnsi="Arial" w:cs="Arial" w:hint="eastAsia"/>
                <w:sz w:val="18"/>
                <w:lang w:eastAsia="ko-KR"/>
              </w:rPr>
              <w:t>100</w:t>
            </w:r>
          </w:p>
        </w:tc>
        <w:tc>
          <w:tcPr>
            <w:tcW w:w="2127" w:type="dxa"/>
            <w:shd w:val="clear" w:color="auto" w:fill="auto"/>
          </w:tcPr>
          <w:p w:rsidR="00DB762A" w:rsidRPr="003574A6" w:rsidRDefault="003574A6" w:rsidP="0046678D">
            <w:pPr>
              <w:pStyle w:val="a0"/>
              <w:adjustRightInd w:val="0"/>
              <w:snapToGrid w:val="0"/>
              <w:spacing w:before="40" w:after="40"/>
              <w:jc w:val="center"/>
              <w:rPr>
                <w:rFonts w:ascii="Arial" w:eastAsiaTheme="minorEastAsia" w:hAnsi="Arial" w:cs="Arial"/>
                <w:sz w:val="18"/>
                <w:lang w:eastAsia="ko-KR"/>
              </w:rPr>
            </w:pPr>
            <w:r w:rsidRPr="003574A6">
              <w:rPr>
                <w:rFonts w:ascii="Arial" w:eastAsiaTheme="minorEastAsia" w:hAnsi="Arial" w:cs="Arial" w:hint="eastAsia"/>
                <w:sz w:val="18"/>
                <w:lang w:eastAsia="ko-KR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DB762A" w:rsidRPr="003574A6" w:rsidRDefault="003574A6" w:rsidP="0046678D">
            <w:pPr>
              <w:pStyle w:val="a0"/>
              <w:adjustRightInd w:val="0"/>
              <w:snapToGrid w:val="0"/>
              <w:spacing w:before="40" w:after="40"/>
              <w:jc w:val="center"/>
              <w:rPr>
                <w:rFonts w:ascii="Arial" w:eastAsiaTheme="minorEastAsia" w:hAnsi="Arial" w:cs="Arial"/>
                <w:sz w:val="18"/>
                <w:lang w:eastAsia="ko-KR"/>
              </w:rPr>
            </w:pPr>
            <w:r w:rsidRPr="003574A6">
              <w:rPr>
                <w:rFonts w:ascii="Arial" w:eastAsiaTheme="minorEastAsia" w:hAnsi="Arial" w:cs="Arial" w:hint="eastAsia"/>
                <w:sz w:val="18"/>
                <w:lang w:eastAsia="ko-KR"/>
              </w:rPr>
              <w:t>1</w:t>
            </w:r>
          </w:p>
        </w:tc>
        <w:tc>
          <w:tcPr>
            <w:tcW w:w="1134" w:type="dxa"/>
          </w:tcPr>
          <w:p w:rsidR="00DB762A" w:rsidRPr="003574A6" w:rsidRDefault="003574A6" w:rsidP="0046678D">
            <w:pPr>
              <w:pStyle w:val="a0"/>
              <w:adjustRightInd w:val="0"/>
              <w:snapToGrid w:val="0"/>
              <w:spacing w:before="40" w:after="40"/>
              <w:jc w:val="center"/>
              <w:rPr>
                <w:rFonts w:ascii="Arial" w:eastAsiaTheme="minorEastAsia" w:hAnsi="Arial" w:cs="Arial"/>
                <w:sz w:val="18"/>
                <w:lang w:eastAsia="ko-KR"/>
              </w:rPr>
            </w:pPr>
            <w:r w:rsidRPr="003574A6">
              <w:rPr>
                <w:rFonts w:ascii="Arial" w:eastAsiaTheme="minorEastAsia" w:hAnsi="Arial" w:cs="Arial" w:hint="eastAsia"/>
                <w:sz w:val="18"/>
                <w:lang w:eastAsia="ko-KR"/>
              </w:rPr>
              <w:t>8</w:t>
            </w:r>
          </w:p>
        </w:tc>
      </w:tr>
      <w:tr w:rsidR="00DB762A" w:rsidRPr="00CB4CCC" w:rsidTr="0046678D">
        <w:trPr>
          <w:jc w:val="center"/>
        </w:trPr>
        <w:tc>
          <w:tcPr>
            <w:tcW w:w="704" w:type="dxa"/>
            <w:shd w:val="clear" w:color="auto" w:fill="auto"/>
          </w:tcPr>
          <w:p w:rsidR="00DB762A" w:rsidRPr="003574A6" w:rsidRDefault="003574A6" w:rsidP="0046678D">
            <w:pPr>
              <w:pStyle w:val="a0"/>
              <w:adjustRightInd w:val="0"/>
              <w:snapToGrid w:val="0"/>
              <w:spacing w:before="40" w:after="40"/>
              <w:jc w:val="center"/>
              <w:rPr>
                <w:rFonts w:ascii="Arial" w:eastAsiaTheme="minorEastAsia" w:hAnsi="Arial" w:cs="Arial"/>
                <w:sz w:val="18"/>
                <w:lang w:eastAsia="ko-KR"/>
              </w:rPr>
            </w:pPr>
            <w:r w:rsidRPr="003574A6">
              <w:rPr>
                <w:rFonts w:ascii="Arial" w:eastAsiaTheme="minorEastAsia" w:hAnsi="Arial" w:cs="Arial" w:hint="eastAsia"/>
                <w:sz w:val="18"/>
                <w:lang w:eastAsia="ko-KR"/>
              </w:rPr>
              <w:t>12</w:t>
            </w:r>
          </w:p>
        </w:tc>
        <w:tc>
          <w:tcPr>
            <w:tcW w:w="2693" w:type="dxa"/>
            <w:shd w:val="clear" w:color="auto" w:fill="auto"/>
          </w:tcPr>
          <w:p w:rsidR="00DB762A" w:rsidRPr="003574A6" w:rsidRDefault="003574A6" w:rsidP="0046678D">
            <w:pPr>
              <w:pStyle w:val="a0"/>
              <w:adjustRightInd w:val="0"/>
              <w:snapToGrid w:val="0"/>
              <w:spacing w:before="40" w:after="40"/>
              <w:jc w:val="center"/>
              <w:rPr>
                <w:rFonts w:ascii="Arial" w:eastAsiaTheme="minorEastAsia" w:hAnsi="Arial" w:cs="Arial"/>
                <w:sz w:val="18"/>
                <w:lang w:eastAsia="ko-KR"/>
              </w:rPr>
            </w:pPr>
            <w:r w:rsidRPr="003574A6">
              <w:rPr>
                <w:rFonts w:ascii="Arial" w:eastAsiaTheme="minorEastAsia" w:hAnsi="Arial" w:cs="Arial" w:hint="eastAsia"/>
                <w:sz w:val="18"/>
                <w:lang w:eastAsia="ko-KR"/>
              </w:rPr>
              <w:t>100</w:t>
            </w:r>
          </w:p>
        </w:tc>
        <w:tc>
          <w:tcPr>
            <w:tcW w:w="2127" w:type="dxa"/>
            <w:shd w:val="clear" w:color="auto" w:fill="auto"/>
          </w:tcPr>
          <w:p w:rsidR="00DB762A" w:rsidRPr="003574A6" w:rsidRDefault="003574A6" w:rsidP="0046678D">
            <w:pPr>
              <w:pStyle w:val="a0"/>
              <w:adjustRightInd w:val="0"/>
              <w:snapToGrid w:val="0"/>
              <w:spacing w:before="40" w:after="40"/>
              <w:jc w:val="center"/>
              <w:rPr>
                <w:rFonts w:ascii="Arial" w:eastAsiaTheme="minorEastAsia" w:hAnsi="Arial" w:cs="Arial"/>
                <w:sz w:val="18"/>
                <w:lang w:eastAsia="ko-KR"/>
              </w:rPr>
            </w:pPr>
            <w:r w:rsidRPr="003574A6">
              <w:rPr>
                <w:rFonts w:ascii="Arial" w:eastAsiaTheme="minorEastAsia" w:hAnsi="Arial" w:cs="Arial" w:hint="eastAsia"/>
                <w:sz w:val="18"/>
                <w:lang w:eastAsia="ko-KR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DB762A" w:rsidRPr="003574A6" w:rsidRDefault="003574A6" w:rsidP="0046678D">
            <w:pPr>
              <w:pStyle w:val="a0"/>
              <w:adjustRightInd w:val="0"/>
              <w:snapToGrid w:val="0"/>
              <w:spacing w:before="40" w:after="40"/>
              <w:jc w:val="center"/>
              <w:rPr>
                <w:rFonts w:ascii="Arial" w:eastAsiaTheme="minorEastAsia" w:hAnsi="Arial" w:cs="Arial"/>
                <w:sz w:val="18"/>
                <w:lang w:eastAsia="ko-KR"/>
              </w:rPr>
            </w:pPr>
            <w:r w:rsidRPr="003574A6">
              <w:rPr>
                <w:rFonts w:ascii="Arial" w:eastAsiaTheme="minorEastAsia" w:hAnsi="Arial" w:cs="Arial" w:hint="eastAsia"/>
                <w:sz w:val="18"/>
                <w:lang w:eastAsia="ko-KR"/>
              </w:rPr>
              <w:t>1</w:t>
            </w:r>
          </w:p>
        </w:tc>
        <w:tc>
          <w:tcPr>
            <w:tcW w:w="1134" w:type="dxa"/>
          </w:tcPr>
          <w:p w:rsidR="00DB762A" w:rsidRPr="003574A6" w:rsidRDefault="003574A6" w:rsidP="0046678D">
            <w:pPr>
              <w:pStyle w:val="a0"/>
              <w:adjustRightInd w:val="0"/>
              <w:snapToGrid w:val="0"/>
              <w:spacing w:before="40" w:after="40"/>
              <w:jc w:val="center"/>
              <w:rPr>
                <w:rFonts w:ascii="Arial" w:eastAsiaTheme="minorEastAsia" w:hAnsi="Arial" w:cs="Arial"/>
                <w:sz w:val="18"/>
                <w:lang w:eastAsia="ko-KR"/>
              </w:rPr>
            </w:pPr>
            <w:r w:rsidRPr="003574A6">
              <w:rPr>
                <w:rFonts w:ascii="Arial" w:eastAsiaTheme="minorEastAsia" w:hAnsi="Arial" w:cs="Arial" w:hint="eastAsia"/>
                <w:sz w:val="18"/>
                <w:lang w:eastAsia="ko-KR"/>
              </w:rPr>
              <w:t>12</w:t>
            </w:r>
          </w:p>
        </w:tc>
      </w:tr>
      <w:tr w:rsidR="00DB762A" w:rsidRPr="00CB4CCC" w:rsidTr="0046678D">
        <w:trPr>
          <w:jc w:val="center"/>
        </w:trPr>
        <w:tc>
          <w:tcPr>
            <w:tcW w:w="704" w:type="dxa"/>
            <w:shd w:val="clear" w:color="auto" w:fill="auto"/>
          </w:tcPr>
          <w:p w:rsidR="00DB762A" w:rsidRPr="003574A6" w:rsidRDefault="003574A6" w:rsidP="0046678D">
            <w:pPr>
              <w:pStyle w:val="a0"/>
              <w:adjustRightInd w:val="0"/>
              <w:snapToGrid w:val="0"/>
              <w:spacing w:before="40" w:after="40"/>
              <w:jc w:val="center"/>
              <w:rPr>
                <w:rFonts w:ascii="Arial" w:eastAsiaTheme="minorEastAsia" w:hAnsi="Arial" w:cs="Arial"/>
                <w:sz w:val="18"/>
                <w:lang w:eastAsia="ko-KR"/>
              </w:rPr>
            </w:pPr>
            <w:r w:rsidRPr="003574A6">
              <w:rPr>
                <w:rFonts w:ascii="Arial" w:eastAsiaTheme="minorEastAsia" w:hAnsi="Arial" w:cs="Arial" w:hint="eastAsia"/>
                <w:sz w:val="18"/>
                <w:lang w:eastAsia="ko-KR"/>
              </w:rPr>
              <w:t>13</w:t>
            </w:r>
          </w:p>
        </w:tc>
        <w:tc>
          <w:tcPr>
            <w:tcW w:w="2693" w:type="dxa"/>
            <w:shd w:val="clear" w:color="auto" w:fill="auto"/>
          </w:tcPr>
          <w:p w:rsidR="00DB762A" w:rsidRPr="003574A6" w:rsidRDefault="003574A6" w:rsidP="0046678D">
            <w:pPr>
              <w:pStyle w:val="a0"/>
              <w:adjustRightInd w:val="0"/>
              <w:snapToGrid w:val="0"/>
              <w:spacing w:before="40" w:after="40"/>
              <w:jc w:val="center"/>
              <w:rPr>
                <w:rFonts w:ascii="Arial" w:eastAsiaTheme="minorEastAsia" w:hAnsi="Arial" w:cs="Arial"/>
                <w:sz w:val="18"/>
                <w:lang w:eastAsia="ko-KR"/>
              </w:rPr>
            </w:pPr>
            <w:r w:rsidRPr="003574A6">
              <w:rPr>
                <w:rFonts w:ascii="Arial" w:eastAsiaTheme="minorEastAsia" w:hAnsi="Arial" w:cs="Arial" w:hint="eastAsia"/>
                <w:sz w:val="18"/>
                <w:lang w:eastAsia="ko-KR"/>
              </w:rPr>
              <w:t>100</w:t>
            </w:r>
          </w:p>
        </w:tc>
        <w:tc>
          <w:tcPr>
            <w:tcW w:w="2127" w:type="dxa"/>
            <w:shd w:val="clear" w:color="auto" w:fill="auto"/>
          </w:tcPr>
          <w:p w:rsidR="00DB762A" w:rsidRPr="003574A6" w:rsidRDefault="003574A6" w:rsidP="0046678D">
            <w:pPr>
              <w:pStyle w:val="a0"/>
              <w:adjustRightInd w:val="0"/>
              <w:snapToGrid w:val="0"/>
              <w:spacing w:before="40" w:after="40"/>
              <w:jc w:val="center"/>
              <w:rPr>
                <w:rFonts w:ascii="Arial" w:eastAsiaTheme="minorEastAsia" w:hAnsi="Arial" w:cs="Arial"/>
                <w:sz w:val="18"/>
                <w:lang w:eastAsia="ko-KR"/>
              </w:rPr>
            </w:pPr>
            <w:r w:rsidRPr="003574A6">
              <w:rPr>
                <w:rFonts w:ascii="Arial" w:eastAsiaTheme="minorEastAsia" w:hAnsi="Arial" w:cs="Arial" w:hint="eastAsia"/>
                <w:sz w:val="18"/>
                <w:lang w:eastAsia="ko-KR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DB762A" w:rsidRPr="003574A6" w:rsidRDefault="003574A6" w:rsidP="0046678D">
            <w:pPr>
              <w:pStyle w:val="a0"/>
              <w:adjustRightInd w:val="0"/>
              <w:snapToGrid w:val="0"/>
              <w:spacing w:before="40" w:after="40"/>
              <w:jc w:val="center"/>
              <w:rPr>
                <w:rFonts w:ascii="Arial" w:eastAsiaTheme="minorEastAsia" w:hAnsi="Arial" w:cs="Arial"/>
                <w:sz w:val="18"/>
                <w:lang w:eastAsia="ko-KR"/>
              </w:rPr>
            </w:pPr>
            <w:r w:rsidRPr="003574A6">
              <w:rPr>
                <w:rFonts w:ascii="Arial" w:eastAsiaTheme="minorEastAsia" w:hAnsi="Arial" w:cs="Arial" w:hint="eastAsia"/>
                <w:sz w:val="18"/>
                <w:lang w:eastAsia="ko-KR"/>
              </w:rPr>
              <w:t>1</w:t>
            </w:r>
          </w:p>
        </w:tc>
        <w:tc>
          <w:tcPr>
            <w:tcW w:w="1134" w:type="dxa"/>
          </w:tcPr>
          <w:p w:rsidR="00DB762A" w:rsidRPr="003574A6" w:rsidRDefault="003574A6" w:rsidP="0046678D">
            <w:pPr>
              <w:pStyle w:val="a0"/>
              <w:adjustRightInd w:val="0"/>
              <w:snapToGrid w:val="0"/>
              <w:spacing w:before="40" w:after="40"/>
              <w:jc w:val="center"/>
              <w:rPr>
                <w:rFonts w:ascii="Arial" w:eastAsiaTheme="minorEastAsia" w:hAnsi="Arial" w:cs="Arial"/>
                <w:sz w:val="18"/>
                <w:lang w:eastAsia="ko-KR"/>
              </w:rPr>
            </w:pPr>
            <w:r w:rsidRPr="003574A6">
              <w:rPr>
                <w:rFonts w:ascii="Arial" w:eastAsiaTheme="minorEastAsia" w:hAnsi="Arial" w:cs="Arial" w:hint="eastAsia"/>
                <w:sz w:val="18"/>
                <w:lang w:eastAsia="ko-KR"/>
              </w:rPr>
              <w:t>12</w:t>
            </w:r>
          </w:p>
        </w:tc>
      </w:tr>
    </w:tbl>
    <w:p w:rsidR="00095CF1" w:rsidRDefault="00095CF1" w:rsidP="006475A3">
      <w:pPr>
        <w:jc w:val="both"/>
        <w:rPr>
          <w:lang w:eastAsia="ko-KR"/>
        </w:rPr>
      </w:pPr>
    </w:p>
    <w:p w:rsidR="00DB762A" w:rsidRPr="00DB762A" w:rsidRDefault="00DB762A" w:rsidP="00DB762A">
      <w:pPr>
        <w:pStyle w:val="a7"/>
        <w:keepNext/>
        <w:jc w:val="center"/>
        <w:rPr>
          <w:b w:val="0"/>
        </w:rPr>
      </w:pPr>
      <w:r w:rsidRPr="00DB762A">
        <w:rPr>
          <w:b w:val="0"/>
        </w:rPr>
        <w:t xml:space="preserve">Table </w:t>
      </w:r>
      <w:r w:rsidRPr="00DB762A">
        <w:rPr>
          <w:b w:val="0"/>
        </w:rPr>
        <w:fldChar w:fldCharType="begin"/>
      </w:r>
      <w:r w:rsidRPr="00DB762A">
        <w:rPr>
          <w:b w:val="0"/>
        </w:rPr>
        <w:instrText xml:space="preserve"> SEQ Table \* ARABIC </w:instrText>
      </w:r>
      <w:r w:rsidRPr="00DB762A">
        <w:rPr>
          <w:b w:val="0"/>
        </w:rPr>
        <w:fldChar w:fldCharType="separate"/>
      </w:r>
      <w:r w:rsidRPr="00DB762A">
        <w:rPr>
          <w:b w:val="0"/>
          <w:noProof/>
        </w:rPr>
        <w:t>4</w:t>
      </w:r>
      <w:r w:rsidRPr="00DB762A">
        <w:rPr>
          <w:b w:val="0"/>
        </w:rPr>
        <w:fldChar w:fldCharType="end"/>
      </w:r>
      <w:r w:rsidRPr="00DB762A">
        <w:rPr>
          <w:b w:val="0"/>
        </w:rPr>
        <w:t xml:space="preserve"> simulation parameters for CQI reporting</w:t>
      </w:r>
    </w:p>
    <w:tbl>
      <w:tblPr>
        <w:tblStyle w:val="a9"/>
        <w:tblW w:w="8682" w:type="dxa"/>
        <w:jc w:val="center"/>
        <w:tblLook w:val="04A0" w:firstRow="1" w:lastRow="0" w:firstColumn="1" w:lastColumn="0" w:noHBand="0" w:noVBand="1"/>
      </w:tblPr>
      <w:tblGrid>
        <w:gridCol w:w="1413"/>
        <w:gridCol w:w="2835"/>
        <w:gridCol w:w="586"/>
        <w:gridCol w:w="962"/>
        <w:gridCol w:w="962"/>
        <w:gridCol w:w="962"/>
        <w:gridCol w:w="962"/>
      </w:tblGrid>
      <w:tr w:rsidR="00DB762A" w:rsidRPr="00AF3F4D" w:rsidTr="0046678D">
        <w:trPr>
          <w:trHeight w:val="153"/>
          <w:jc w:val="center"/>
        </w:trPr>
        <w:tc>
          <w:tcPr>
            <w:tcW w:w="4248" w:type="dxa"/>
            <w:gridSpan w:val="2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Parameter</w:t>
            </w:r>
          </w:p>
        </w:tc>
        <w:tc>
          <w:tcPr>
            <w:tcW w:w="586" w:type="dxa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Unit</w:t>
            </w:r>
          </w:p>
        </w:tc>
        <w:tc>
          <w:tcPr>
            <w:tcW w:w="3848" w:type="dxa"/>
            <w:gridSpan w:val="4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 1</w:t>
            </w:r>
          </w:p>
        </w:tc>
      </w:tr>
      <w:tr w:rsidR="00DB762A" w:rsidRPr="00AF3F4D" w:rsidTr="0046678D">
        <w:trPr>
          <w:trHeight w:val="86"/>
          <w:jc w:val="center"/>
        </w:trPr>
        <w:tc>
          <w:tcPr>
            <w:tcW w:w="4248" w:type="dxa"/>
            <w:gridSpan w:val="2"/>
            <w:vAlign w:val="center"/>
            <w:hideMark/>
          </w:tcPr>
          <w:p w:rsidR="00DB762A" w:rsidRPr="00AF3F4D" w:rsidRDefault="00DB762A" w:rsidP="0046678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Bandwidth</w:t>
            </w:r>
          </w:p>
        </w:tc>
        <w:tc>
          <w:tcPr>
            <w:tcW w:w="586" w:type="dxa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MHz</w:t>
            </w:r>
          </w:p>
        </w:tc>
        <w:tc>
          <w:tcPr>
            <w:tcW w:w="3848" w:type="dxa"/>
            <w:gridSpan w:val="4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DB762A" w:rsidRPr="00AF3F4D" w:rsidTr="0046678D">
        <w:trPr>
          <w:trHeight w:val="146"/>
          <w:jc w:val="center"/>
        </w:trPr>
        <w:tc>
          <w:tcPr>
            <w:tcW w:w="4248" w:type="dxa"/>
            <w:gridSpan w:val="2"/>
            <w:vAlign w:val="center"/>
            <w:hideMark/>
          </w:tcPr>
          <w:p w:rsidR="00DB762A" w:rsidRPr="00AF3F4D" w:rsidRDefault="00DB762A" w:rsidP="0046678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Subcarrier spacing</w:t>
            </w:r>
          </w:p>
        </w:tc>
        <w:tc>
          <w:tcPr>
            <w:tcW w:w="586" w:type="dxa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kHz</w:t>
            </w:r>
          </w:p>
        </w:tc>
        <w:tc>
          <w:tcPr>
            <w:tcW w:w="3848" w:type="dxa"/>
            <w:gridSpan w:val="4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</w:tr>
      <w:tr w:rsidR="00DB762A" w:rsidRPr="00AF3F4D" w:rsidTr="0046678D">
        <w:trPr>
          <w:trHeight w:val="78"/>
          <w:jc w:val="center"/>
        </w:trPr>
        <w:tc>
          <w:tcPr>
            <w:tcW w:w="4248" w:type="dxa"/>
            <w:gridSpan w:val="2"/>
            <w:vAlign w:val="center"/>
            <w:hideMark/>
          </w:tcPr>
          <w:p w:rsidR="00DB762A" w:rsidRPr="00AF3F4D" w:rsidRDefault="00DB762A" w:rsidP="0046678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Resource pool configuration</w:t>
            </w:r>
          </w:p>
        </w:tc>
        <w:tc>
          <w:tcPr>
            <w:tcW w:w="586" w:type="dxa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8" w:type="dxa"/>
            <w:gridSpan w:val="4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B762A" w:rsidRPr="00AF3F4D" w:rsidTr="0046678D">
        <w:trPr>
          <w:trHeight w:val="152"/>
          <w:jc w:val="center"/>
        </w:trPr>
        <w:tc>
          <w:tcPr>
            <w:tcW w:w="1413" w:type="dxa"/>
            <w:vMerge w:val="restart"/>
            <w:vAlign w:val="center"/>
            <w:hideMark/>
          </w:tcPr>
          <w:p w:rsidR="00DB762A" w:rsidRPr="00AF3F4D" w:rsidRDefault="00DB762A" w:rsidP="0046678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Sidelink UE1</w:t>
            </w:r>
          </w:p>
        </w:tc>
        <w:tc>
          <w:tcPr>
            <w:tcW w:w="2835" w:type="dxa"/>
            <w:vAlign w:val="center"/>
            <w:hideMark/>
          </w:tcPr>
          <w:p w:rsidR="00DB762A" w:rsidRPr="00AF3F4D" w:rsidRDefault="00DB762A" w:rsidP="0046678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sidelink transmission</w:t>
            </w:r>
          </w:p>
        </w:tc>
        <w:tc>
          <w:tcPr>
            <w:tcW w:w="586" w:type="dxa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8" w:type="dxa"/>
            <w:gridSpan w:val="4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PSCCH+PSSCH</w:t>
            </w:r>
          </w:p>
        </w:tc>
      </w:tr>
      <w:tr w:rsidR="00DB762A" w:rsidRPr="00AF3F4D" w:rsidTr="0046678D">
        <w:trPr>
          <w:trHeight w:val="211"/>
          <w:jc w:val="center"/>
        </w:trPr>
        <w:tc>
          <w:tcPr>
            <w:tcW w:w="1413" w:type="dxa"/>
            <w:vMerge/>
            <w:vAlign w:val="center"/>
            <w:hideMark/>
          </w:tcPr>
          <w:p w:rsidR="00DB762A" w:rsidRPr="00AF3F4D" w:rsidRDefault="00DB762A" w:rsidP="0046678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  <w:hideMark/>
          </w:tcPr>
          <w:p w:rsidR="00DB762A" w:rsidRPr="00AF3F4D" w:rsidRDefault="00DB762A" w:rsidP="0046678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PSSCH DMRS pattern</w:t>
            </w:r>
          </w:p>
        </w:tc>
        <w:tc>
          <w:tcPr>
            <w:tcW w:w="586" w:type="dxa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8" w:type="dxa"/>
            <w:gridSpan w:val="4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{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2,2</w:t>
            </w: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}</w:t>
            </w:r>
          </w:p>
        </w:tc>
      </w:tr>
      <w:tr w:rsidR="00DB762A" w:rsidRPr="00AF3F4D" w:rsidTr="0046678D">
        <w:trPr>
          <w:trHeight w:val="130"/>
          <w:jc w:val="center"/>
        </w:trPr>
        <w:tc>
          <w:tcPr>
            <w:tcW w:w="1413" w:type="dxa"/>
            <w:vMerge/>
            <w:vAlign w:val="center"/>
            <w:hideMark/>
          </w:tcPr>
          <w:p w:rsidR="00DB762A" w:rsidRPr="00AF3F4D" w:rsidRDefault="00DB762A" w:rsidP="0046678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  <w:hideMark/>
          </w:tcPr>
          <w:p w:rsidR="00DB762A" w:rsidRPr="00AF3F4D" w:rsidRDefault="00DB762A" w:rsidP="0046678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Index of sub-channel allocation</w:t>
            </w:r>
          </w:p>
        </w:tc>
        <w:tc>
          <w:tcPr>
            <w:tcW w:w="586" w:type="dxa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8" w:type="dxa"/>
            <w:gridSpan w:val="4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[0,1] (20PRB)</w:t>
            </w:r>
          </w:p>
        </w:tc>
      </w:tr>
      <w:tr w:rsidR="00DB762A" w:rsidRPr="00AF3F4D" w:rsidTr="0046678D">
        <w:trPr>
          <w:trHeight w:val="190"/>
          <w:jc w:val="center"/>
        </w:trPr>
        <w:tc>
          <w:tcPr>
            <w:tcW w:w="1413" w:type="dxa"/>
            <w:vMerge/>
            <w:vAlign w:val="center"/>
            <w:hideMark/>
          </w:tcPr>
          <w:p w:rsidR="00DB762A" w:rsidRPr="00AF3F4D" w:rsidRDefault="00DB762A" w:rsidP="0046678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  <w:hideMark/>
          </w:tcPr>
          <w:p w:rsidR="00DB762A" w:rsidRPr="00AF3F4D" w:rsidRDefault="00DB762A" w:rsidP="0046678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 xml:space="preserve">synchronization </w:t>
            </w:r>
          </w:p>
        </w:tc>
        <w:tc>
          <w:tcPr>
            <w:tcW w:w="586" w:type="dxa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8" w:type="dxa"/>
            <w:gridSpan w:val="4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GNSS</w:t>
            </w:r>
          </w:p>
        </w:tc>
      </w:tr>
      <w:tr w:rsidR="00DB762A" w:rsidRPr="00AF3F4D" w:rsidTr="0046678D">
        <w:trPr>
          <w:trHeight w:val="264"/>
          <w:jc w:val="center"/>
        </w:trPr>
        <w:tc>
          <w:tcPr>
            <w:tcW w:w="1413" w:type="dxa"/>
            <w:vMerge/>
            <w:vAlign w:val="center"/>
            <w:hideMark/>
          </w:tcPr>
          <w:p w:rsidR="00DB762A" w:rsidRPr="00AF3F4D" w:rsidRDefault="00DB762A" w:rsidP="0046678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  <w:hideMark/>
          </w:tcPr>
          <w:p w:rsidR="00DB762A" w:rsidRPr="00AF3F4D" w:rsidRDefault="00DB762A" w:rsidP="0046678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timing/frequency offset</w:t>
            </w:r>
          </w:p>
        </w:tc>
        <w:tc>
          <w:tcPr>
            <w:tcW w:w="586" w:type="dxa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8" w:type="dxa"/>
            <w:gridSpan w:val="4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B762A" w:rsidRPr="00AF3F4D" w:rsidTr="0046678D">
        <w:trPr>
          <w:trHeight w:val="264"/>
          <w:jc w:val="center"/>
        </w:trPr>
        <w:tc>
          <w:tcPr>
            <w:tcW w:w="4248" w:type="dxa"/>
            <w:gridSpan w:val="2"/>
            <w:vAlign w:val="center"/>
          </w:tcPr>
          <w:p w:rsidR="00DB762A" w:rsidRPr="00AF3F4D" w:rsidRDefault="00DB762A" w:rsidP="0046678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PSFCH resource period</w:t>
            </w:r>
          </w:p>
        </w:tc>
        <w:tc>
          <w:tcPr>
            <w:tcW w:w="586" w:type="dxa"/>
            <w:vAlign w:val="center"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s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lot</w:t>
            </w:r>
          </w:p>
        </w:tc>
        <w:tc>
          <w:tcPr>
            <w:tcW w:w="3848" w:type="dxa"/>
            <w:gridSpan w:val="4"/>
            <w:vAlign w:val="center"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4</w:t>
            </w:r>
          </w:p>
        </w:tc>
      </w:tr>
      <w:tr w:rsidR="00DB762A" w:rsidRPr="00AF3F4D" w:rsidTr="0046678D">
        <w:trPr>
          <w:trHeight w:val="264"/>
          <w:jc w:val="center"/>
        </w:trPr>
        <w:tc>
          <w:tcPr>
            <w:tcW w:w="4248" w:type="dxa"/>
            <w:gridSpan w:val="2"/>
            <w:vAlign w:val="center"/>
          </w:tcPr>
          <w:p w:rsidR="00DB762A" w:rsidRPr="00AF3F4D" w:rsidRDefault="00DB762A" w:rsidP="0046678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MinTimeGapPSFCH</w:t>
            </w:r>
          </w:p>
        </w:tc>
        <w:tc>
          <w:tcPr>
            <w:tcW w:w="586" w:type="dxa"/>
            <w:vAlign w:val="center"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slot</w:t>
            </w:r>
          </w:p>
        </w:tc>
        <w:tc>
          <w:tcPr>
            <w:tcW w:w="3848" w:type="dxa"/>
            <w:gridSpan w:val="4"/>
            <w:vAlign w:val="center"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3</w:t>
            </w:r>
          </w:p>
        </w:tc>
      </w:tr>
      <w:tr w:rsidR="00DB762A" w:rsidRPr="00AF3F4D" w:rsidTr="0046678D">
        <w:trPr>
          <w:trHeight w:val="268"/>
          <w:jc w:val="center"/>
        </w:trPr>
        <w:tc>
          <w:tcPr>
            <w:tcW w:w="4248" w:type="dxa"/>
            <w:gridSpan w:val="2"/>
            <w:vAlign w:val="center"/>
            <w:hideMark/>
          </w:tcPr>
          <w:p w:rsidR="00DB762A" w:rsidRPr="00AF3F4D" w:rsidRDefault="00DB762A" w:rsidP="0046678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SNR</w:t>
            </w:r>
          </w:p>
        </w:tc>
        <w:tc>
          <w:tcPr>
            <w:tcW w:w="586" w:type="dxa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dB</w:t>
            </w:r>
          </w:p>
        </w:tc>
        <w:tc>
          <w:tcPr>
            <w:tcW w:w="962" w:type="dxa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962" w:type="dxa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62" w:type="dxa"/>
            <w:vAlign w:val="center"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12</w:t>
            </w:r>
          </w:p>
        </w:tc>
        <w:tc>
          <w:tcPr>
            <w:tcW w:w="962" w:type="dxa"/>
            <w:vAlign w:val="center"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13</w:t>
            </w:r>
          </w:p>
        </w:tc>
      </w:tr>
      <w:tr w:rsidR="00DB762A" w:rsidRPr="00AF3F4D" w:rsidTr="0046678D">
        <w:trPr>
          <w:trHeight w:val="129"/>
          <w:jc w:val="center"/>
        </w:trPr>
        <w:tc>
          <w:tcPr>
            <w:tcW w:w="4248" w:type="dxa"/>
            <w:gridSpan w:val="2"/>
            <w:vAlign w:val="center"/>
            <w:hideMark/>
          </w:tcPr>
          <w:p w:rsidR="00DB762A" w:rsidRPr="00AF3F4D" w:rsidRDefault="00DB762A" w:rsidP="0046678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Propagation channel</w:t>
            </w:r>
          </w:p>
        </w:tc>
        <w:tc>
          <w:tcPr>
            <w:tcW w:w="586" w:type="dxa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8" w:type="dxa"/>
            <w:gridSpan w:val="4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AWGN</w:t>
            </w:r>
          </w:p>
        </w:tc>
      </w:tr>
      <w:tr w:rsidR="00DB762A" w:rsidRPr="00AF3F4D" w:rsidTr="0046678D">
        <w:trPr>
          <w:trHeight w:val="346"/>
          <w:jc w:val="center"/>
        </w:trPr>
        <w:tc>
          <w:tcPr>
            <w:tcW w:w="4248" w:type="dxa"/>
            <w:gridSpan w:val="2"/>
            <w:vAlign w:val="center"/>
            <w:hideMark/>
          </w:tcPr>
          <w:p w:rsidR="00DB762A" w:rsidRPr="00AF3F4D" w:rsidRDefault="00DB762A" w:rsidP="0046678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Antenna configuration</w:t>
            </w:r>
          </w:p>
        </w:tc>
        <w:tc>
          <w:tcPr>
            <w:tcW w:w="586" w:type="dxa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8" w:type="dxa"/>
            <w:gridSpan w:val="4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1×2 with static channel specified in Annex B.1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(TS38.101-4)</w:t>
            </w:r>
          </w:p>
        </w:tc>
      </w:tr>
      <w:tr w:rsidR="00DB762A" w:rsidRPr="00AF3F4D" w:rsidTr="0046678D">
        <w:trPr>
          <w:trHeight w:val="54"/>
          <w:jc w:val="center"/>
        </w:trPr>
        <w:tc>
          <w:tcPr>
            <w:tcW w:w="4248" w:type="dxa"/>
            <w:gridSpan w:val="2"/>
            <w:vAlign w:val="center"/>
            <w:hideMark/>
          </w:tcPr>
          <w:p w:rsidR="00DB762A" w:rsidRPr="00AF3F4D" w:rsidRDefault="00DB762A" w:rsidP="0046678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sl-CSI-Acquistion</w:t>
            </w:r>
          </w:p>
        </w:tc>
        <w:tc>
          <w:tcPr>
            <w:tcW w:w="586" w:type="dxa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8" w:type="dxa"/>
            <w:gridSpan w:val="4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enable</w:t>
            </w:r>
          </w:p>
        </w:tc>
      </w:tr>
      <w:tr w:rsidR="00DB762A" w:rsidRPr="00AF3F4D" w:rsidTr="0046678D">
        <w:trPr>
          <w:trHeight w:val="128"/>
          <w:jc w:val="center"/>
        </w:trPr>
        <w:tc>
          <w:tcPr>
            <w:tcW w:w="1413" w:type="dxa"/>
            <w:vMerge w:val="restart"/>
            <w:vAlign w:val="center"/>
            <w:hideMark/>
          </w:tcPr>
          <w:p w:rsidR="00DB762A" w:rsidRPr="00AF3F4D" w:rsidRDefault="00DB762A" w:rsidP="0046678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NZP CSI-RS for CSI acquisition</w:t>
            </w:r>
          </w:p>
        </w:tc>
        <w:tc>
          <w:tcPr>
            <w:tcW w:w="2835" w:type="dxa"/>
            <w:vAlign w:val="center"/>
            <w:hideMark/>
          </w:tcPr>
          <w:p w:rsidR="00DB762A" w:rsidRPr="00AF3F4D" w:rsidRDefault="00DB762A" w:rsidP="0046678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CSI-RS resource Type</w:t>
            </w:r>
          </w:p>
        </w:tc>
        <w:tc>
          <w:tcPr>
            <w:tcW w:w="586" w:type="dxa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8" w:type="dxa"/>
            <w:gridSpan w:val="4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Aperiodic</w:t>
            </w:r>
          </w:p>
        </w:tc>
      </w:tr>
      <w:tr w:rsidR="00DB762A" w:rsidRPr="00AF3F4D" w:rsidTr="0046678D">
        <w:trPr>
          <w:trHeight w:val="201"/>
          <w:jc w:val="center"/>
        </w:trPr>
        <w:tc>
          <w:tcPr>
            <w:tcW w:w="1413" w:type="dxa"/>
            <w:vMerge/>
            <w:vAlign w:val="center"/>
            <w:hideMark/>
          </w:tcPr>
          <w:p w:rsidR="00DB762A" w:rsidRPr="00AF3F4D" w:rsidRDefault="00DB762A" w:rsidP="0046678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  <w:hideMark/>
          </w:tcPr>
          <w:p w:rsidR="00DB762A" w:rsidRPr="00AF3F4D" w:rsidRDefault="00DB762A" w:rsidP="0046678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Number of CSI-RS ports (</w:t>
            </w:r>
            <w:r w:rsidRPr="00AF3F4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X</w:t>
            </w: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586" w:type="dxa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8" w:type="dxa"/>
            <w:gridSpan w:val="4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DB762A" w:rsidRPr="00AF3F4D" w:rsidTr="0046678D">
        <w:trPr>
          <w:trHeight w:val="120"/>
          <w:jc w:val="center"/>
        </w:trPr>
        <w:tc>
          <w:tcPr>
            <w:tcW w:w="1413" w:type="dxa"/>
            <w:vMerge/>
            <w:vAlign w:val="center"/>
            <w:hideMark/>
          </w:tcPr>
          <w:p w:rsidR="00DB762A" w:rsidRPr="00AF3F4D" w:rsidRDefault="00DB762A" w:rsidP="0046678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  <w:hideMark/>
          </w:tcPr>
          <w:p w:rsidR="00DB762A" w:rsidRPr="00AF3F4D" w:rsidRDefault="00DB762A" w:rsidP="0046678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Density (ρ)</w:t>
            </w:r>
          </w:p>
        </w:tc>
        <w:tc>
          <w:tcPr>
            <w:tcW w:w="586" w:type="dxa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8" w:type="dxa"/>
            <w:gridSpan w:val="4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DB762A" w:rsidRPr="00AF3F4D" w:rsidTr="0046678D">
        <w:trPr>
          <w:trHeight w:val="335"/>
          <w:jc w:val="center"/>
        </w:trPr>
        <w:tc>
          <w:tcPr>
            <w:tcW w:w="1413" w:type="dxa"/>
            <w:vMerge/>
            <w:vAlign w:val="center"/>
            <w:hideMark/>
          </w:tcPr>
          <w:p w:rsidR="00DB762A" w:rsidRPr="00AF3F4D" w:rsidRDefault="00DB762A" w:rsidP="0046678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  <w:hideMark/>
          </w:tcPr>
          <w:p w:rsidR="00DB762A" w:rsidRPr="00AF3F4D" w:rsidRDefault="00DB762A" w:rsidP="0046678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First subcarrier index in the PRB used for CSI-RS (k</w:t>
            </w:r>
            <w:r w:rsidRPr="00AF3F4D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586" w:type="dxa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8" w:type="dxa"/>
            <w:gridSpan w:val="4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Row 2, (4)</w:t>
            </w:r>
          </w:p>
        </w:tc>
      </w:tr>
      <w:tr w:rsidR="00DB762A" w:rsidRPr="00AF3F4D" w:rsidTr="0046678D">
        <w:trPr>
          <w:trHeight w:val="186"/>
          <w:jc w:val="center"/>
        </w:trPr>
        <w:tc>
          <w:tcPr>
            <w:tcW w:w="1413" w:type="dxa"/>
            <w:vMerge/>
            <w:vAlign w:val="center"/>
            <w:hideMark/>
          </w:tcPr>
          <w:p w:rsidR="00DB762A" w:rsidRPr="00AF3F4D" w:rsidRDefault="00DB762A" w:rsidP="0046678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  <w:hideMark/>
          </w:tcPr>
          <w:p w:rsidR="00DB762A" w:rsidRPr="00AF3F4D" w:rsidRDefault="00DB762A" w:rsidP="0046678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First OFDM symbol in the PRB used for CSI-RS (l</w:t>
            </w:r>
            <w:r w:rsidRPr="00AF3F4D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586" w:type="dxa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8" w:type="dxa"/>
            <w:gridSpan w:val="4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</w:tr>
      <w:tr w:rsidR="00DB762A" w:rsidRPr="00AF3F4D" w:rsidTr="0046678D">
        <w:trPr>
          <w:trHeight w:val="50"/>
          <w:jc w:val="center"/>
        </w:trPr>
        <w:tc>
          <w:tcPr>
            <w:tcW w:w="1413" w:type="dxa"/>
            <w:vMerge/>
            <w:vAlign w:val="center"/>
            <w:hideMark/>
          </w:tcPr>
          <w:p w:rsidR="00DB762A" w:rsidRPr="00AF3F4D" w:rsidRDefault="00DB762A" w:rsidP="0046678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  <w:hideMark/>
          </w:tcPr>
          <w:p w:rsidR="00DB762A" w:rsidRPr="00AF3F4D" w:rsidRDefault="00DB762A" w:rsidP="0046678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aperiodicTriggeringOffset</w:t>
            </w:r>
          </w:p>
        </w:tc>
        <w:tc>
          <w:tcPr>
            <w:tcW w:w="586" w:type="dxa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slot</w:t>
            </w:r>
          </w:p>
        </w:tc>
        <w:tc>
          <w:tcPr>
            <w:tcW w:w="3848" w:type="dxa"/>
            <w:gridSpan w:val="4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DB762A" w:rsidRPr="00AF3F4D" w:rsidTr="0046678D">
        <w:trPr>
          <w:trHeight w:val="110"/>
          <w:jc w:val="center"/>
        </w:trPr>
        <w:tc>
          <w:tcPr>
            <w:tcW w:w="4248" w:type="dxa"/>
            <w:gridSpan w:val="2"/>
            <w:vAlign w:val="center"/>
            <w:hideMark/>
          </w:tcPr>
          <w:p w:rsidR="00DB762A" w:rsidRPr="00AF3F4D" w:rsidRDefault="00DB762A" w:rsidP="0046678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ReportConfigType</w:t>
            </w:r>
          </w:p>
        </w:tc>
        <w:tc>
          <w:tcPr>
            <w:tcW w:w="586" w:type="dxa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8" w:type="dxa"/>
            <w:gridSpan w:val="4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Aperiodic</w:t>
            </w:r>
          </w:p>
        </w:tc>
      </w:tr>
      <w:tr w:rsidR="00DB762A" w:rsidRPr="00AF3F4D" w:rsidTr="0046678D">
        <w:trPr>
          <w:trHeight w:val="183"/>
          <w:jc w:val="center"/>
        </w:trPr>
        <w:tc>
          <w:tcPr>
            <w:tcW w:w="4248" w:type="dxa"/>
            <w:gridSpan w:val="2"/>
            <w:vAlign w:val="center"/>
            <w:hideMark/>
          </w:tcPr>
          <w:p w:rsidR="00DB762A" w:rsidRPr="00AF3F4D" w:rsidRDefault="00DB762A" w:rsidP="0046678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CQI-table</w:t>
            </w:r>
          </w:p>
        </w:tc>
        <w:tc>
          <w:tcPr>
            <w:tcW w:w="586" w:type="dxa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8" w:type="dxa"/>
            <w:gridSpan w:val="4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Table 1</w:t>
            </w:r>
          </w:p>
        </w:tc>
      </w:tr>
      <w:tr w:rsidR="00DB762A" w:rsidRPr="00AF3F4D" w:rsidTr="0046678D">
        <w:trPr>
          <w:trHeight w:val="116"/>
          <w:jc w:val="center"/>
        </w:trPr>
        <w:tc>
          <w:tcPr>
            <w:tcW w:w="4248" w:type="dxa"/>
            <w:gridSpan w:val="2"/>
            <w:vAlign w:val="center"/>
            <w:hideMark/>
          </w:tcPr>
          <w:p w:rsidR="00DB762A" w:rsidRPr="00AF3F4D" w:rsidRDefault="00DB762A" w:rsidP="0046678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Latency Bound CSI Report</w:t>
            </w:r>
          </w:p>
        </w:tc>
        <w:tc>
          <w:tcPr>
            <w:tcW w:w="586" w:type="dxa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slot</w:t>
            </w:r>
          </w:p>
        </w:tc>
        <w:tc>
          <w:tcPr>
            <w:tcW w:w="3848" w:type="dxa"/>
            <w:gridSpan w:val="4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DB762A" w:rsidRPr="00AF3F4D" w:rsidTr="0046678D">
        <w:trPr>
          <w:trHeight w:val="176"/>
          <w:jc w:val="center"/>
        </w:trPr>
        <w:tc>
          <w:tcPr>
            <w:tcW w:w="4248" w:type="dxa"/>
            <w:gridSpan w:val="2"/>
            <w:vAlign w:val="center"/>
            <w:hideMark/>
          </w:tcPr>
          <w:p w:rsidR="00DB762A" w:rsidRPr="00AF3F4D" w:rsidRDefault="00DB762A" w:rsidP="0046678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cqi-FormatIndicator</w:t>
            </w:r>
          </w:p>
        </w:tc>
        <w:tc>
          <w:tcPr>
            <w:tcW w:w="586" w:type="dxa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8" w:type="dxa"/>
            <w:gridSpan w:val="4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Wideband</w:t>
            </w:r>
          </w:p>
        </w:tc>
      </w:tr>
      <w:tr w:rsidR="00DB762A" w:rsidRPr="00AF3F4D" w:rsidTr="0046678D">
        <w:trPr>
          <w:trHeight w:val="94"/>
          <w:jc w:val="center"/>
        </w:trPr>
        <w:tc>
          <w:tcPr>
            <w:tcW w:w="4248" w:type="dxa"/>
            <w:gridSpan w:val="2"/>
            <w:vAlign w:val="center"/>
            <w:hideMark/>
          </w:tcPr>
          <w:p w:rsidR="00DB762A" w:rsidRPr="00AF3F4D" w:rsidRDefault="00DB762A" w:rsidP="0046678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Subchannel size</w:t>
            </w:r>
          </w:p>
        </w:tc>
        <w:tc>
          <w:tcPr>
            <w:tcW w:w="586" w:type="dxa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RB</w:t>
            </w:r>
          </w:p>
        </w:tc>
        <w:tc>
          <w:tcPr>
            <w:tcW w:w="3848" w:type="dxa"/>
            <w:gridSpan w:val="4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DB762A" w:rsidRPr="00AF3F4D" w:rsidTr="0046678D">
        <w:trPr>
          <w:trHeight w:val="47"/>
          <w:jc w:val="center"/>
        </w:trPr>
        <w:tc>
          <w:tcPr>
            <w:tcW w:w="4248" w:type="dxa"/>
            <w:gridSpan w:val="2"/>
            <w:vAlign w:val="center"/>
            <w:hideMark/>
          </w:tcPr>
          <w:p w:rsidR="00DB762A" w:rsidRPr="00AF3F4D" w:rsidRDefault="00DB762A" w:rsidP="0046678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Maximum number of HARQ transmission</w:t>
            </w:r>
          </w:p>
        </w:tc>
        <w:tc>
          <w:tcPr>
            <w:tcW w:w="586" w:type="dxa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8" w:type="dxa"/>
            <w:gridSpan w:val="4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DB762A" w:rsidRPr="00AF3F4D" w:rsidTr="0046678D">
        <w:trPr>
          <w:trHeight w:val="85"/>
          <w:jc w:val="center"/>
        </w:trPr>
        <w:tc>
          <w:tcPr>
            <w:tcW w:w="4248" w:type="dxa"/>
            <w:gridSpan w:val="2"/>
            <w:vAlign w:val="center"/>
            <w:hideMark/>
          </w:tcPr>
          <w:p w:rsidR="00DB762A" w:rsidRPr="00AF3F4D" w:rsidRDefault="00DB762A" w:rsidP="0046678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CQI delay</w:t>
            </w:r>
          </w:p>
        </w:tc>
        <w:tc>
          <w:tcPr>
            <w:tcW w:w="586" w:type="dxa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ms</w:t>
            </w:r>
          </w:p>
        </w:tc>
        <w:tc>
          <w:tcPr>
            <w:tcW w:w="3848" w:type="dxa"/>
            <w:gridSpan w:val="4"/>
            <w:vAlign w:val="center"/>
            <w:hideMark/>
          </w:tcPr>
          <w:p w:rsidR="00DB762A" w:rsidRPr="00AF3F4D" w:rsidRDefault="00DB762A" w:rsidP="004667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F4D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</w:tbl>
    <w:p w:rsidR="00DB762A" w:rsidRDefault="00DB762A" w:rsidP="006475A3">
      <w:pPr>
        <w:jc w:val="both"/>
        <w:rPr>
          <w:lang w:eastAsia="ko-KR"/>
        </w:rPr>
      </w:pPr>
    </w:p>
    <w:p w:rsidR="00DB762A" w:rsidRDefault="00DB762A" w:rsidP="006475A3">
      <w:pPr>
        <w:jc w:val="both"/>
        <w:rPr>
          <w:lang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BD4C77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DB762A">
        <w:rPr>
          <w:lang w:val="en-US" w:eastAsia="ko-KR"/>
        </w:rPr>
        <w:t xml:space="preserve">our views on test cases for NR sidelink demodulation and CSI reporting and initial simulation results, and we propose </w:t>
      </w:r>
    </w:p>
    <w:p w:rsidR="00DB762A" w:rsidRPr="00CA0444" w:rsidRDefault="00DB762A" w:rsidP="00DB762A">
      <w:pPr>
        <w:pStyle w:val="a0"/>
        <w:numPr>
          <w:ilvl w:val="0"/>
          <w:numId w:val="6"/>
        </w:numPr>
        <w:rPr>
          <w:lang w:val="en-US" w:eastAsia="ko-KR"/>
        </w:rPr>
      </w:pPr>
      <w:r w:rsidRPr="00B51D25">
        <w:rPr>
          <w:b/>
          <w:i/>
          <w:lang w:val="en-US" w:eastAsia="ko-KR"/>
        </w:rPr>
        <w:t>Proposal 1</w:t>
      </w:r>
      <w:r>
        <w:rPr>
          <w:lang w:val="en-US" w:eastAsia="ko-KR"/>
        </w:rPr>
        <w:t>: Introduce test case for 256QAM demodulation requirement</w:t>
      </w:r>
      <w:r w:rsidR="00F8550B">
        <w:rPr>
          <w:lang w:val="en-US" w:eastAsia="ko-KR"/>
        </w:rPr>
        <w:t>.</w:t>
      </w:r>
    </w:p>
    <w:p w:rsidR="00DB762A" w:rsidRDefault="00DB762A" w:rsidP="00DB762A">
      <w:pPr>
        <w:pStyle w:val="ad"/>
        <w:numPr>
          <w:ilvl w:val="0"/>
          <w:numId w:val="6"/>
        </w:numPr>
        <w:ind w:leftChars="0"/>
        <w:jc w:val="both"/>
        <w:rPr>
          <w:lang w:eastAsia="ko-KR"/>
        </w:rPr>
      </w:pPr>
      <w:r w:rsidRPr="008D6EEA">
        <w:rPr>
          <w:b/>
          <w:i/>
          <w:lang w:eastAsia="ko-KR"/>
        </w:rPr>
        <w:t>P</w:t>
      </w:r>
      <w:r w:rsidRPr="008D6EEA">
        <w:rPr>
          <w:rFonts w:hint="eastAsia"/>
          <w:b/>
          <w:i/>
          <w:lang w:eastAsia="ko-KR"/>
        </w:rPr>
        <w:t xml:space="preserve">roposal </w:t>
      </w:r>
      <w:r>
        <w:rPr>
          <w:b/>
          <w:i/>
          <w:lang w:eastAsia="ko-KR"/>
        </w:rPr>
        <w:t>2</w:t>
      </w:r>
      <w:r>
        <w:rPr>
          <w:lang w:eastAsia="ko-KR"/>
        </w:rPr>
        <w:t>: Introduce only one test case for CQI reporting performance under AWGN</w:t>
      </w:r>
      <w:r w:rsidR="00F8550B">
        <w:rPr>
          <w:lang w:eastAsia="ko-KR"/>
        </w:rPr>
        <w:t>.</w:t>
      </w:r>
      <w:r>
        <w:rPr>
          <w:lang w:eastAsia="ko-KR"/>
        </w:rPr>
        <w:t xml:space="preserve"> </w:t>
      </w:r>
    </w:p>
    <w:p w:rsidR="00095CF1" w:rsidRPr="00095CF1" w:rsidRDefault="00095CF1" w:rsidP="00095CF1">
      <w:pPr>
        <w:jc w:val="both"/>
        <w:rPr>
          <w:lang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A1987" w:rsidRDefault="00A869F6" w:rsidP="0008671B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 w:rsidR="001D0E6C">
        <w:rPr>
          <w:lang w:val="en-US" w:eastAsia="ko-KR"/>
        </w:rPr>
        <w:t>1</w:t>
      </w:r>
      <w:r>
        <w:rPr>
          <w:rFonts w:hint="eastAsia"/>
          <w:lang w:val="en-US" w:eastAsia="ko-KR"/>
        </w:rPr>
        <w:t>]</w:t>
      </w:r>
      <w:r>
        <w:rPr>
          <w:lang w:val="en-US" w:eastAsia="ko-KR"/>
        </w:rPr>
        <w:t xml:space="preserve"> </w:t>
      </w:r>
      <w:r w:rsidR="003C7DAD">
        <w:rPr>
          <w:lang w:val="en-US" w:eastAsia="ko-KR"/>
        </w:rPr>
        <w:t>R</w:t>
      </w:r>
      <w:r w:rsidR="00E9259F">
        <w:rPr>
          <w:lang w:val="en-US" w:eastAsia="ko-KR"/>
        </w:rPr>
        <w:t>4</w:t>
      </w:r>
      <w:r w:rsidR="003C7DAD">
        <w:rPr>
          <w:lang w:val="en-US" w:eastAsia="ko-KR"/>
        </w:rPr>
        <w:t>-</w:t>
      </w:r>
      <w:r w:rsidR="00E9259F">
        <w:rPr>
          <w:lang w:val="en-US" w:eastAsia="ko-KR"/>
        </w:rPr>
        <w:t>2</w:t>
      </w:r>
      <w:r w:rsidR="003F0764">
        <w:rPr>
          <w:lang w:val="en-US" w:eastAsia="ko-KR"/>
        </w:rPr>
        <w:t>207224</w:t>
      </w:r>
      <w:r w:rsidR="00C06E2A">
        <w:rPr>
          <w:lang w:val="en-US" w:eastAsia="ko-KR"/>
        </w:rPr>
        <w:t>, “</w:t>
      </w:r>
      <w:r w:rsidR="00E9259F" w:rsidRPr="00E9259F">
        <w:rPr>
          <w:lang w:val="en-US" w:eastAsia="ko-KR"/>
        </w:rPr>
        <w:t>WF</w:t>
      </w:r>
      <w:r w:rsidR="003F0764">
        <w:rPr>
          <w:lang w:val="en-US" w:eastAsia="ko-KR"/>
        </w:rPr>
        <w:t xml:space="preserve"> on SL enhancement demodulation</w:t>
      </w:r>
      <w:r w:rsidR="00C06E2A">
        <w:rPr>
          <w:lang w:val="en-US" w:eastAsia="ko-KR"/>
        </w:rPr>
        <w:t xml:space="preserve">,” </w:t>
      </w:r>
      <w:r w:rsidR="00974335">
        <w:rPr>
          <w:lang w:val="en-US" w:eastAsia="ko-KR"/>
        </w:rPr>
        <w:t>LG Electronics.</w:t>
      </w:r>
    </w:p>
    <w:sectPr w:rsidR="007A1987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1EB7" w:rsidRDefault="00141EB7" w:rsidP="00D306DF">
      <w:r>
        <w:separator/>
      </w:r>
    </w:p>
  </w:endnote>
  <w:endnote w:type="continuationSeparator" w:id="0">
    <w:p w:rsidR="00141EB7" w:rsidRDefault="00141EB7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1EB7" w:rsidRDefault="00141EB7" w:rsidP="00D306DF">
      <w:r>
        <w:separator/>
      </w:r>
    </w:p>
  </w:footnote>
  <w:footnote w:type="continuationSeparator" w:id="0">
    <w:p w:rsidR="00141EB7" w:rsidRDefault="00141EB7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49BE4334"/>
    <w:multiLevelType w:val="hybridMultilevel"/>
    <w:tmpl w:val="17B830AC"/>
    <w:lvl w:ilvl="0" w:tplc="22CA12D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4EE45244"/>
    <w:multiLevelType w:val="hybridMultilevel"/>
    <w:tmpl w:val="62246CE0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5F9F2899"/>
    <w:multiLevelType w:val="hybridMultilevel"/>
    <w:tmpl w:val="11B2501E"/>
    <w:lvl w:ilvl="0" w:tplc="AA9E199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60544F82"/>
    <w:multiLevelType w:val="hybridMultilevel"/>
    <w:tmpl w:val="CA70D3B4"/>
    <w:lvl w:ilvl="0" w:tplc="77A46DE2">
      <w:start w:val="1"/>
      <w:numFmt w:val="bullet"/>
      <w:lvlText w:val="▪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CzNDIwMzUyNzQwNDBR0lEKTi0uzszPAykwrgUA5a7YxiwAAAA="/>
  </w:docVars>
  <w:rsids>
    <w:rsidRoot w:val="001171FA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22590"/>
    <w:rsid w:val="0002358A"/>
    <w:rsid w:val="0002396B"/>
    <w:rsid w:val="00023CB5"/>
    <w:rsid w:val="00023E4B"/>
    <w:rsid w:val="000254D5"/>
    <w:rsid w:val="00025C38"/>
    <w:rsid w:val="0003012F"/>
    <w:rsid w:val="0003027A"/>
    <w:rsid w:val="00030EC6"/>
    <w:rsid w:val="00031A39"/>
    <w:rsid w:val="00031BC9"/>
    <w:rsid w:val="00032B67"/>
    <w:rsid w:val="000354A3"/>
    <w:rsid w:val="0003565F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41F2"/>
    <w:rsid w:val="0005599A"/>
    <w:rsid w:val="00060788"/>
    <w:rsid w:val="000615F2"/>
    <w:rsid w:val="000616A3"/>
    <w:rsid w:val="00062195"/>
    <w:rsid w:val="00062AF0"/>
    <w:rsid w:val="00063A09"/>
    <w:rsid w:val="00063A36"/>
    <w:rsid w:val="00065C0E"/>
    <w:rsid w:val="000706D1"/>
    <w:rsid w:val="000721E0"/>
    <w:rsid w:val="0007231F"/>
    <w:rsid w:val="00073165"/>
    <w:rsid w:val="00073BA6"/>
    <w:rsid w:val="00073BE1"/>
    <w:rsid w:val="00074418"/>
    <w:rsid w:val="00074BC1"/>
    <w:rsid w:val="000772AB"/>
    <w:rsid w:val="000778BA"/>
    <w:rsid w:val="00077B2E"/>
    <w:rsid w:val="00077C34"/>
    <w:rsid w:val="00080133"/>
    <w:rsid w:val="00080434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E02"/>
    <w:rsid w:val="0009367E"/>
    <w:rsid w:val="00094295"/>
    <w:rsid w:val="00095853"/>
    <w:rsid w:val="00095AE5"/>
    <w:rsid w:val="00095CF1"/>
    <w:rsid w:val="0009603C"/>
    <w:rsid w:val="0009604A"/>
    <w:rsid w:val="000960CE"/>
    <w:rsid w:val="0009687E"/>
    <w:rsid w:val="0009709C"/>
    <w:rsid w:val="0009737D"/>
    <w:rsid w:val="000A0293"/>
    <w:rsid w:val="000A0D87"/>
    <w:rsid w:val="000A116F"/>
    <w:rsid w:val="000A2678"/>
    <w:rsid w:val="000A3154"/>
    <w:rsid w:val="000A63FA"/>
    <w:rsid w:val="000B15B8"/>
    <w:rsid w:val="000B17F6"/>
    <w:rsid w:val="000B1964"/>
    <w:rsid w:val="000B2503"/>
    <w:rsid w:val="000B26BE"/>
    <w:rsid w:val="000B36F2"/>
    <w:rsid w:val="000B3E6D"/>
    <w:rsid w:val="000B7771"/>
    <w:rsid w:val="000B799B"/>
    <w:rsid w:val="000C15D6"/>
    <w:rsid w:val="000C1B7F"/>
    <w:rsid w:val="000C62E1"/>
    <w:rsid w:val="000C71C8"/>
    <w:rsid w:val="000C7CAA"/>
    <w:rsid w:val="000D0030"/>
    <w:rsid w:val="000D0D95"/>
    <w:rsid w:val="000D1C1B"/>
    <w:rsid w:val="000D28A2"/>
    <w:rsid w:val="000D3113"/>
    <w:rsid w:val="000D39B2"/>
    <w:rsid w:val="000D563E"/>
    <w:rsid w:val="000E05E0"/>
    <w:rsid w:val="000E07E1"/>
    <w:rsid w:val="000E0CE9"/>
    <w:rsid w:val="000E126C"/>
    <w:rsid w:val="000E1C2A"/>
    <w:rsid w:val="000E2407"/>
    <w:rsid w:val="000E34D2"/>
    <w:rsid w:val="000E37BB"/>
    <w:rsid w:val="000E3CA0"/>
    <w:rsid w:val="000E4B62"/>
    <w:rsid w:val="000E5BE2"/>
    <w:rsid w:val="000E783E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8F8"/>
    <w:rsid w:val="0010779B"/>
    <w:rsid w:val="00107D58"/>
    <w:rsid w:val="00110298"/>
    <w:rsid w:val="00112017"/>
    <w:rsid w:val="00112609"/>
    <w:rsid w:val="00115BB4"/>
    <w:rsid w:val="001171FA"/>
    <w:rsid w:val="00117767"/>
    <w:rsid w:val="0011785D"/>
    <w:rsid w:val="00117963"/>
    <w:rsid w:val="00121DFB"/>
    <w:rsid w:val="0012269A"/>
    <w:rsid w:val="00123C65"/>
    <w:rsid w:val="00123FC1"/>
    <w:rsid w:val="0012436A"/>
    <w:rsid w:val="00124BC8"/>
    <w:rsid w:val="0012596B"/>
    <w:rsid w:val="00126C25"/>
    <w:rsid w:val="00126E69"/>
    <w:rsid w:val="00127C4C"/>
    <w:rsid w:val="00130DBB"/>
    <w:rsid w:val="0013116E"/>
    <w:rsid w:val="00131F78"/>
    <w:rsid w:val="00132135"/>
    <w:rsid w:val="00134809"/>
    <w:rsid w:val="001371C6"/>
    <w:rsid w:val="00137B00"/>
    <w:rsid w:val="00140C88"/>
    <w:rsid w:val="00140E41"/>
    <w:rsid w:val="00141EB7"/>
    <w:rsid w:val="001422FC"/>
    <w:rsid w:val="00144C5C"/>
    <w:rsid w:val="00145ADC"/>
    <w:rsid w:val="00145B4F"/>
    <w:rsid w:val="0014612B"/>
    <w:rsid w:val="0014655C"/>
    <w:rsid w:val="00146E9C"/>
    <w:rsid w:val="00147373"/>
    <w:rsid w:val="00147934"/>
    <w:rsid w:val="001503EA"/>
    <w:rsid w:val="001547D0"/>
    <w:rsid w:val="001566ED"/>
    <w:rsid w:val="00157B92"/>
    <w:rsid w:val="00161429"/>
    <w:rsid w:val="00161945"/>
    <w:rsid w:val="00162A6D"/>
    <w:rsid w:val="00164C03"/>
    <w:rsid w:val="0016502C"/>
    <w:rsid w:val="00165DA8"/>
    <w:rsid w:val="001661D5"/>
    <w:rsid w:val="001663E3"/>
    <w:rsid w:val="00166717"/>
    <w:rsid w:val="00166F0D"/>
    <w:rsid w:val="001672D8"/>
    <w:rsid w:val="001700D6"/>
    <w:rsid w:val="0017048E"/>
    <w:rsid w:val="0017191C"/>
    <w:rsid w:val="001720B8"/>
    <w:rsid w:val="00172E89"/>
    <w:rsid w:val="001741D2"/>
    <w:rsid w:val="0017611B"/>
    <w:rsid w:val="00177ACA"/>
    <w:rsid w:val="00180586"/>
    <w:rsid w:val="00182C2C"/>
    <w:rsid w:val="00183372"/>
    <w:rsid w:val="00183F83"/>
    <w:rsid w:val="00187F2E"/>
    <w:rsid w:val="0019037B"/>
    <w:rsid w:val="00190F35"/>
    <w:rsid w:val="0019112E"/>
    <w:rsid w:val="001916DB"/>
    <w:rsid w:val="00194491"/>
    <w:rsid w:val="0019580A"/>
    <w:rsid w:val="0019622E"/>
    <w:rsid w:val="0019728E"/>
    <w:rsid w:val="0019793F"/>
    <w:rsid w:val="00197ABE"/>
    <w:rsid w:val="001A1300"/>
    <w:rsid w:val="001A2A07"/>
    <w:rsid w:val="001A2BC9"/>
    <w:rsid w:val="001A45CD"/>
    <w:rsid w:val="001A6200"/>
    <w:rsid w:val="001A629E"/>
    <w:rsid w:val="001A69E8"/>
    <w:rsid w:val="001A6A59"/>
    <w:rsid w:val="001B0634"/>
    <w:rsid w:val="001B1FF3"/>
    <w:rsid w:val="001B3C3A"/>
    <w:rsid w:val="001B4AE4"/>
    <w:rsid w:val="001C00CF"/>
    <w:rsid w:val="001C02D9"/>
    <w:rsid w:val="001C04D2"/>
    <w:rsid w:val="001C1C44"/>
    <w:rsid w:val="001C38FA"/>
    <w:rsid w:val="001C47CE"/>
    <w:rsid w:val="001D0182"/>
    <w:rsid w:val="001D05DA"/>
    <w:rsid w:val="001D0D52"/>
    <w:rsid w:val="001D0E6C"/>
    <w:rsid w:val="001D1446"/>
    <w:rsid w:val="001D3676"/>
    <w:rsid w:val="001D3767"/>
    <w:rsid w:val="001D5529"/>
    <w:rsid w:val="001D5E24"/>
    <w:rsid w:val="001D60C1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22D"/>
    <w:rsid w:val="001E455F"/>
    <w:rsid w:val="001E6A2E"/>
    <w:rsid w:val="001E70DA"/>
    <w:rsid w:val="001F01CC"/>
    <w:rsid w:val="001F20DB"/>
    <w:rsid w:val="001F304D"/>
    <w:rsid w:val="001F3ECB"/>
    <w:rsid w:val="001F522B"/>
    <w:rsid w:val="001F5510"/>
    <w:rsid w:val="001F5828"/>
    <w:rsid w:val="001F5F98"/>
    <w:rsid w:val="001F7713"/>
    <w:rsid w:val="00201CD0"/>
    <w:rsid w:val="00201E10"/>
    <w:rsid w:val="00204880"/>
    <w:rsid w:val="002068D0"/>
    <w:rsid w:val="0020704A"/>
    <w:rsid w:val="00210340"/>
    <w:rsid w:val="00210FBB"/>
    <w:rsid w:val="00212D4E"/>
    <w:rsid w:val="00212D9A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59B"/>
    <w:rsid w:val="00233D0E"/>
    <w:rsid w:val="002341AB"/>
    <w:rsid w:val="00234BF9"/>
    <w:rsid w:val="00234DFB"/>
    <w:rsid w:val="00236A2A"/>
    <w:rsid w:val="00237561"/>
    <w:rsid w:val="0024187F"/>
    <w:rsid w:val="00241A94"/>
    <w:rsid w:val="00241F9E"/>
    <w:rsid w:val="00243353"/>
    <w:rsid w:val="00243A09"/>
    <w:rsid w:val="00250168"/>
    <w:rsid w:val="00250186"/>
    <w:rsid w:val="00250C07"/>
    <w:rsid w:val="002519F4"/>
    <w:rsid w:val="00253F9A"/>
    <w:rsid w:val="00255C49"/>
    <w:rsid w:val="00255CE1"/>
    <w:rsid w:val="0025609E"/>
    <w:rsid w:val="0025674D"/>
    <w:rsid w:val="0026168B"/>
    <w:rsid w:val="00261A52"/>
    <w:rsid w:val="00263AF5"/>
    <w:rsid w:val="00264E44"/>
    <w:rsid w:val="00266BD1"/>
    <w:rsid w:val="00267630"/>
    <w:rsid w:val="002700CD"/>
    <w:rsid w:val="0027093D"/>
    <w:rsid w:val="002711FE"/>
    <w:rsid w:val="00272E1E"/>
    <w:rsid w:val="00273781"/>
    <w:rsid w:val="00273E52"/>
    <w:rsid w:val="00274872"/>
    <w:rsid w:val="0027681A"/>
    <w:rsid w:val="00283068"/>
    <w:rsid w:val="002838AD"/>
    <w:rsid w:val="0028430C"/>
    <w:rsid w:val="00284C4B"/>
    <w:rsid w:val="002865BB"/>
    <w:rsid w:val="0028667B"/>
    <w:rsid w:val="00286F92"/>
    <w:rsid w:val="00290C05"/>
    <w:rsid w:val="00290D16"/>
    <w:rsid w:val="00290DA5"/>
    <w:rsid w:val="0029152E"/>
    <w:rsid w:val="0029168C"/>
    <w:rsid w:val="0029445D"/>
    <w:rsid w:val="002947A7"/>
    <w:rsid w:val="00295AF1"/>
    <w:rsid w:val="00296DA6"/>
    <w:rsid w:val="00296DAA"/>
    <w:rsid w:val="002977ED"/>
    <w:rsid w:val="002A00E7"/>
    <w:rsid w:val="002A10E3"/>
    <w:rsid w:val="002A2518"/>
    <w:rsid w:val="002A3BBA"/>
    <w:rsid w:val="002A4B6E"/>
    <w:rsid w:val="002A5400"/>
    <w:rsid w:val="002B2632"/>
    <w:rsid w:val="002B2D20"/>
    <w:rsid w:val="002B38C9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D0319"/>
    <w:rsid w:val="002D2EC5"/>
    <w:rsid w:val="002D32BD"/>
    <w:rsid w:val="002D46F5"/>
    <w:rsid w:val="002D58FC"/>
    <w:rsid w:val="002D5FB2"/>
    <w:rsid w:val="002E0FAB"/>
    <w:rsid w:val="002E127B"/>
    <w:rsid w:val="002E1C22"/>
    <w:rsid w:val="002E5D2F"/>
    <w:rsid w:val="002E5E6E"/>
    <w:rsid w:val="002E63FE"/>
    <w:rsid w:val="002E66E0"/>
    <w:rsid w:val="002E7ABF"/>
    <w:rsid w:val="002F0010"/>
    <w:rsid w:val="002F0AC0"/>
    <w:rsid w:val="002F1838"/>
    <w:rsid w:val="002F304F"/>
    <w:rsid w:val="002F42A0"/>
    <w:rsid w:val="002F4599"/>
    <w:rsid w:val="002F5748"/>
    <w:rsid w:val="002F7658"/>
    <w:rsid w:val="00300E47"/>
    <w:rsid w:val="00301C60"/>
    <w:rsid w:val="00304A17"/>
    <w:rsid w:val="00304C32"/>
    <w:rsid w:val="0030668F"/>
    <w:rsid w:val="0030692C"/>
    <w:rsid w:val="00307252"/>
    <w:rsid w:val="00310175"/>
    <w:rsid w:val="00310D20"/>
    <w:rsid w:val="00310FAB"/>
    <w:rsid w:val="00314814"/>
    <w:rsid w:val="00315CEE"/>
    <w:rsid w:val="003161F4"/>
    <w:rsid w:val="00317322"/>
    <w:rsid w:val="00320970"/>
    <w:rsid w:val="003217F5"/>
    <w:rsid w:val="00322E62"/>
    <w:rsid w:val="00324523"/>
    <w:rsid w:val="00325759"/>
    <w:rsid w:val="0033016D"/>
    <w:rsid w:val="0033172A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72F1"/>
    <w:rsid w:val="00351619"/>
    <w:rsid w:val="00352FC1"/>
    <w:rsid w:val="00354205"/>
    <w:rsid w:val="00355667"/>
    <w:rsid w:val="00356E8D"/>
    <w:rsid w:val="003573E5"/>
    <w:rsid w:val="003574A6"/>
    <w:rsid w:val="00357B1B"/>
    <w:rsid w:val="00360587"/>
    <w:rsid w:val="00361EAC"/>
    <w:rsid w:val="00365202"/>
    <w:rsid w:val="003663FF"/>
    <w:rsid w:val="003675E4"/>
    <w:rsid w:val="003675E8"/>
    <w:rsid w:val="00367E07"/>
    <w:rsid w:val="003709CF"/>
    <w:rsid w:val="00371990"/>
    <w:rsid w:val="00371BEB"/>
    <w:rsid w:val="003731AC"/>
    <w:rsid w:val="00374646"/>
    <w:rsid w:val="00376B0A"/>
    <w:rsid w:val="00376DF1"/>
    <w:rsid w:val="003770C7"/>
    <w:rsid w:val="00377A63"/>
    <w:rsid w:val="00381DC2"/>
    <w:rsid w:val="003820EE"/>
    <w:rsid w:val="00385B86"/>
    <w:rsid w:val="0038695A"/>
    <w:rsid w:val="00386DD4"/>
    <w:rsid w:val="00387D74"/>
    <w:rsid w:val="00387D9D"/>
    <w:rsid w:val="00390599"/>
    <w:rsid w:val="003934C6"/>
    <w:rsid w:val="00394884"/>
    <w:rsid w:val="00394909"/>
    <w:rsid w:val="00394DDF"/>
    <w:rsid w:val="003A1090"/>
    <w:rsid w:val="003A1A77"/>
    <w:rsid w:val="003A24E7"/>
    <w:rsid w:val="003A250E"/>
    <w:rsid w:val="003A297D"/>
    <w:rsid w:val="003A310C"/>
    <w:rsid w:val="003A3E19"/>
    <w:rsid w:val="003A459E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6C59"/>
    <w:rsid w:val="003C1275"/>
    <w:rsid w:val="003C158C"/>
    <w:rsid w:val="003C21B3"/>
    <w:rsid w:val="003C247A"/>
    <w:rsid w:val="003C26B2"/>
    <w:rsid w:val="003C2F53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5AF"/>
    <w:rsid w:val="003E5A6E"/>
    <w:rsid w:val="003E5FD7"/>
    <w:rsid w:val="003E66E2"/>
    <w:rsid w:val="003E7858"/>
    <w:rsid w:val="003F01F3"/>
    <w:rsid w:val="003F0764"/>
    <w:rsid w:val="003F0A97"/>
    <w:rsid w:val="003F219E"/>
    <w:rsid w:val="003F277C"/>
    <w:rsid w:val="003F385D"/>
    <w:rsid w:val="003F3AFF"/>
    <w:rsid w:val="003F3E67"/>
    <w:rsid w:val="003F3FA5"/>
    <w:rsid w:val="003F4E31"/>
    <w:rsid w:val="003F7499"/>
    <w:rsid w:val="00403337"/>
    <w:rsid w:val="00403779"/>
    <w:rsid w:val="004039A6"/>
    <w:rsid w:val="004045E9"/>
    <w:rsid w:val="004055C5"/>
    <w:rsid w:val="00405693"/>
    <w:rsid w:val="0041138F"/>
    <w:rsid w:val="004129C2"/>
    <w:rsid w:val="00413C49"/>
    <w:rsid w:val="004142DB"/>
    <w:rsid w:val="00414752"/>
    <w:rsid w:val="00416016"/>
    <w:rsid w:val="00417E7D"/>
    <w:rsid w:val="00421007"/>
    <w:rsid w:val="00421871"/>
    <w:rsid w:val="004235AF"/>
    <w:rsid w:val="00426854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5C7E"/>
    <w:rsid w:val="00440ABC"/>
    <w:rsid w:val="00441BB7"/>
    <w:rsid w:val="00442151"/>
    <w:rsid w:val="0044291D"/>
    <w:rsid w:val="00444B72"/>
    <w:rsid w:val="004450F0"/>
    <w:rsid w:val="004479C8"/>
    <w:rsid w:val="00447C26"/>
    <w:rsid w:val="00451619"/>
    <w:rsid w:val="0045468A"/>
    <w:rsid w:val="004568E4"/>
    <w:rsid w:val="00456DBA"/>
    <w:rsid w:val="00457182"/>
    <w:rsid w:val="004600CD"/>
    <w:rsid w:val="00460F5B"/>
    <w:rsid w:val="00461888"/>
    <w:rsid w:val="00462205"/>
    <w:rsid w:val="00463473"/>
    <w:rsid w:val="0046362F"/>
    <w:rsid w:val="00463FBC"/>
    <w:rsid w:val="004644F8"/>
    <w:rsid w:val="004702C3"/>
    <w:rsid w:val="00473ED6"/>
    <w:rsid w:val="00473F59"/>
    <w:rsid w:val="00474F28"/>
    <w:rsid w:val="00475726"/>
    <w:rsid w:val="00477F66"/>
    <w:rsid w:val="004814AC"/>
    <w:rsid w:val="004818BC"/>
    <w:rsid w:val="00481D86"/>
    <w:rsid w:val="00481F00"/>
    <w:rsid w:val="0048230F"/>
    <w:rsid w:val="00482570"/>
    <w:rsid w:val="00483623"/>
    <w:rsid w:val="00485B25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C1DC1"/>
    <w:rsid w:val="004C42C8"/>
    <w:rsid w:val="004C56BA"/>
    <w:rsid w:val="004C6282"/>
    <w:rsid w:val="004C774E"/>
    <w:rsid w:val="004C7894"/>
    <w:rsid w:val="004D09B8"/>
    <w:rsid w:val="004D0CF4"/>
    <w:rsid w:val="004D100C"/>
    <w:rsid w:val="004D1B25"/>
    <w:rsid w:val="004D27B4"/>
    <w:rsid w:val="004D2E43"/>
    <w:rsid w:val="004D3D0B"/>
    <w:rsid w:val="004D4B77"/>
    <w:rsid w:val="004D5368"/>
    <w:rsid w:val="004D5B43"/>
    <w:rsid w:val="004D633B"/>
    <w:rsid w:val="004D7D4B"/>
    <w:rsid w:val="004E1E39"/>
    <w:rsid w:val="004E2B0A"/>
    <w:rsid w:val="004E38E8"/>
    <w:rsid w:val="004E393E"/>
    <w:rsid w:val="004E44AA"/>
    <w:rsid w:val="004E485C"/>
    <w:rsid w:val="004E4D11"/>
    <w:rsid w:val="004E586A"/>
    <w:rsid w:val="004E7FDD"/>
    <w:rsid w:val="004F06A1"/>
    <w:rsid w:val="004F29BB"/>
    <w:rsid w:val="004F2B4C"/>
    <w:rsid w:val="004F30D3"/>
    <w:rsid w:val="004F6062"/>
    <w:rsid w:val="004F6157"/>
    <w:rsid w:val="004F6FBE"/>
    <w:rsid w:val="00501342"/>
    <w:rsid w:val="0050315E"/>
    <w:rsid w:val="005039AF"/>
    <w:rsid w:val="0051003B"/>
    <w:rsid w:val="0051064E"/>
    <w:rsid w:val="00512A44"/>
    <w:rsid w:val="00512F06"/>
    <w:rsid w:val="0051330D"/>
    <w:rsid w:val="00513470"/>
    <w:rsid w:val="00514232"/>
    <w:rsid w:val="0051591A"/>
    <w:rsid w:val="00516896"/>
    <w:rsid w:val="00517AD8"/>
    <w:rsid w:val="00517BA6"/>
    <w:rsid w:val="0052017D"/>
    <w:rsid w:val="00522EC8"/>
    <w:rsid w:val="0052318B"/>
    <w:rsid w:val="00523549"/>
    <w:rsid w:val="00523ED6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20FF"/>
    <w:rsid w:val="00543075"/>
    <w:rsid w:val="00546CB2"/>
    <w:rsid w:val="005500D6"/>
    <w:rsid w:val="0055020F"/>
    <w:rsid w:val="005503D6"/>
    <w:rsid w:val="00552F63"/>
    <w:rsid w:val="00554ECC"/>
    <w:rsid w:val="005554F3"/>
    <w:rsid w:val="00555608"/>
    <w:rsid w:val="005557B6"/>
    <w:rsid w:val="00561877"/>
    <w:rsid w:val="00562FF9"/>
    <w:rsid w:val="0056318B"/>
    <w:rsid w:val="00565E01"/>
    <w:rsid w:val="00566A81"/>
    <w:rsid w:val="005671F4"/>
    <w:rsid w:val="005678CA"/>
    <w:rsid w:val="005739B5"/>
    <w:rsid w:val="005746F4"/>
    <w:rsid w:val="005801FB"/>
    <w:rsid w:val="00585F9D"/>
    <w:rsid w:val="0058657D"/>
    <w:rsid w:val="00587FFD"/>
    <w:rsid w:val="005914D9"/>
    <w:rsid w:val="00591650"/>
    <w:rsid w:val="00594A62"/>
    <w:rsid w:val="00594AE6"/>
    <w:rsid w:val="00595C6B"/>
    <w:rsid w:val="005978B2"/>
    <w:rsid w:val="005A1A74"/>
    <w:rsid w:val="005A49EE"/>
    <w:rsid w:val="005A4EB5"/>
    <w:rsid w:val="005A4F11"/>
    <w:rsid w:val="005A514C"/>
    <w:rsid w:val="005A51E1"/>
    <w:rsid w:val="005A5ACF"/>
    <w:rsid w:val="005A72D0"/>
    <w:rsid w:val="005B0C30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C142E"/>
    <w:rsid w:val="005C1457"/>
    <w:rsid w:val="005C282D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2E31"/>
    <w:rsid w:val="005E3050"/>
    <w:rsid w:val="005E31BE"/>
    <w:rsid w:val="005E449D"/>
    <w:rsid w:val="005E5619"/>
    <w:rsid w:val="005E7EFD"/>
    <w:rsid w:val="005E7F9C"/>
    <w:rsid w:val="005F4AE4"/>
    <w:rsid w:val="005F7CAB"/>
    <w:rsid w:val="00600939"/>
    <w:rsid w:val="00600BE4"/>
    <w:rsid w:val="006023F6"/>
    <w:rsid w:val="00602BB4"/>
    <w:rsid w:val="00603094"/>
    <w:rsid w:val="00606790"/>
    <w:rsid w:val="0061001D"/>
    <w:rsid w:val="00610FD0"/>
    <w:rsid w:val="00612FCC"/>
    <w:rsid w:val="0061698E"/>
    <w:rsid w:val="00616EF3"/>
    <w:rsid w:val="006173F6"/>
    <w:rsid w:val="00620E9E"/>
    <w:rsid w:val="00622C87"/>
    <w:rsid w:val="00622DB2"/>
    <w:rsid w:val="00622DBC"/>
    <w:rsid w:val="00622EC0"/>
    <w:rsid w:val="0062492A"/>
    <w:rsid w:val="00625E84"/>
    <w:rsid w:val="00625FA9"/>
    <w:rsid w:val="006269E9"/>
    <w:rsid w:val="0062745A"/>
    <w:rsid w:val="00627BF8"/>
    <w:rsid w:val="006310C1"/>
    <w:rsid w:val="00634297"/>
    <w:rsid w:val="00636788"/>
    <w:rsid w:val="0063708D"/>
    <w:rsid w:val="0064053D"/>
    <w:rsid w:val="006413A4"/>
    <w:rsid w:val="00644ABF"/>
    <w:rsid w:val="0064686E"/>
    <w:rsid w:val="00646E27"/>
    <w:rsid w:val="006475A3"/>
    <w:rsid w:val="00647BD5"/>
    <w:rsid w:val="00651102"/>
    <w:rsid w:val="0065113E"/>
    <w:rsid w:val="00652326"/>
    <w:rsid w:val="00653244"/>
    <w:rsid w:val="00654297"/>
    <w:rsid w:val="00654D66"/>
    <w:rsid w:val="00657796"/>
    <w:rsid w:val="00662107"/>
    <w:rsid w:val="00664D6C"/>
    <w:rsid w:val="00665775"/>
    <w:rsid w:val="00665B67"/>
    <w:rsid w:val="00665D32"/>
    <w:rsid w:val="006662F5"/>
    <w:rsid w:val="006677C3"/>
    <w:rsid w:val="0067203F"/>
    <w:rsid w:val="006746DD"/>
    <w:rsid w:val="0067596C"/>
    <w:rsid w:val="00676803"/>
    <w:rsid w:val="006778B6"/>
    <w:rsid w:val="00680F95"/>
    <w:rsid w:val="00681D1B"/>
    <w:rsid w:val="00684790"/>
    <w:rsid w:val="00685C8A"/>
    <w:rsid w:val="00685E1A"/>
    <w:rsid w:val="00685F5B"/>
    <w:rsid w:val="006903D2"/>
    <w:rsid w:val="006907A9"/>
    <w:rsid w:val="00691220"/>
    <w:rsid w:val="006931B0"/>
    <w:rsid w:val="00695164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60BB"/>
    <w:rsid w:val="006A689E"/>
    <w:rsid w:val="006A7F77"/>
    <w:rsid w:val="006B1180"/>
    <w:rsid w:val="006B2150"/>
    <w:rsid w:val="006B26AD"/>
    <w:rsid w:val="006B28B5"/>
    <w:rsid w:val="006B30ED"/>
    <w:rsid w:val="006B3954"/>
    <w:rsid w:val="006B5587"/>
    <w:rsid w:val="006B55CB"/>
    <w:rsid w:val="006B6037"/>
    <w:rsid w:val="006B7800"/>
    <w:rsid w:val="006B78CA"/>
    <w:rsid w:val="006B7F4D"/>
    <w:rsid w:val="006C0CE8"/>
    <w:rsid w:val="006C27BB"/>
    <w:rsid w:val="006C3CAC"/>
    <w:rsid w:val="006C772C"/>
    <w:rsid w:val="006D032D"/>
    <w:rsid w:val="006D1583"/>
    <w:rsid w:val="006D3745"/>
    <w:rsid w:val="006D3962"/>
    <w:rsid w:val="006D3EAD"/>
    <w:rsid w:val="006D3F24"/>
    <w:rsid w:val="006D601D"/>
    <w:rsid w:val="006D7638"/>
    <w:rsid w:val="006E0B58"/>
    <w:rsid w:val="006E1F13"/>
    <w:rsid w:val="006E3E1A"/>
    <w:rsid w:val="006E49E7"/>
    <w:rsid w:val="006E4F62"/>
    <w:rsid w:val="006E5303"/>
    <w:rsid w:val="006E5844"/>
    <w:rsid w:val="006E71DA"/>
    <w:rsid w:val="006F0097"/>
    <w:rsid w:val="006F195D"/>
    <w:rsid w:val="006F40E8"/>
    <w:rsid w:val="006F4583"/>
    <w:rsid w:val="006F7562"/>
    <w:rsid w:val="00700A2E"/>
    <w:rsid w:val="007022B4"/>
    <w:rsid w:val="007043CE"/>
    <w:rsid w:val="007060E3"/>
    <w:rsid w:val="00710705"/>
    <w:rsid w:val="00711095"/>
    <w:rsid w:val="0071117C"/>
    <w:rsid w:val="00713847"/>
    <w:rsid w:val="00713C04"/>
    <w:rsid w:val="00714555"/>
    <w:rsid w:val="00715759"/>
    <w:rsid w:val="007165E3"/>
    <w:rsid w:val="00717768"/>
    <w:rsid w:val="00720FB0"/>
    <w:rsid w:val="00721327"/>
    <w:rsid w:val="00723748"/>
    <w:rsid w:val="0072442F"/>
    <w:rsid w:val="007249CF"/>
    <w:rsid w:val="00724CB9"/>
    <w:rsid w:val="00726001"/>
    <w:rsid w:val="0072730C"/>
    <w:rsid w:val="00727E85"/>
    <w:rsid w:val="00732643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FF1"/>
    <w:rsid w:val="00747E29"/>
    <w:rsid w:val="00750216"/>
    <w:rsid w:val="007506D4"/>
    <w:rsid w:val="007520D6"/>
    <w:rsid w:val="00752AC2"/>
    <w:rsid w:val="007560F4"/>
    <w:rsid w:val="007566AB"/>
    <w:rsid w:val="00761808"/>
    <w:rsid w:val="0076285B"/>
    <w:rsid w:val="00762FCA"/>
    <w:rsid w:val="00764486"/>
    <w:rsid w:val="007647A3"/>
    <w:rsid w:val="0076571A"/>
    <w:rsid w:val="0076581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1A23"/>
    <w:rsid w:val="00781DD7"/>
    <w:rsid w:val="0078285C"/>
    <w:rsid w:val="00782E7B"/>
    <w:rsid w:val="00783675"/>
    <w:rsid w:val="00784CE3"/>
    <w:rsid w:val="0078535C"/>
    <w:rsid w:val="00786695"/>
    <w:rsid w:val="00786C37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5013"/>
    <w:rsid w:val="0079554E"/>
    <w:rsid w:val="0079630A"/>
    <w:rsid w:val="00796E11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B564D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EC5"/>
    <w:rsid w:val="007E4D38"/>
    <w:rsid w:val="007E628F"/>
    <w:rsid w:val="007F0711"/>
    <w:rsid w:val="007F090F"/>
    <w:rsid w:val="007F0ECF"/>
    <w:rsid w:val="007F25F2"/>
    <w:rsid w:val="007F39AE"/>
    <w:rsid w:val="007F3D9F"/>
    <w:rsid w:val="007F504C"/>
    <w:rsid w:val="007F5312"/>
    <w:rsid w:val="007F567B"/>
    <w:rsid w:val="007F5DFC"/>
    <w:rsid w:val="007F6FDB"/>
    <w:rsid w:val="008012A9"/>
    <w:rsid w:val="008041A0"/>
    <w:rsid w:val="00805C11"/>
    <w:rsid w:val="00805C46"/>
    <w:rsid w:val="0080624A"/>
    <w:rsid w:val="0080628D"/>
    <w:rsid w:val="008062F5"/>
    <w:rsid w:val="00807EF6"/>
    <w:rsid w:val="00807FEC"/>
    <w:rsid w:val="00810BF0"/>
    <w:rsid w:val="008115CE"/>
    <w:rsid w:val="00811D50"/>
    <w:rsid w:val="00812E85"/>
    <w:rsid w:val="00813EF9"/>
    <w:rsid w:val="00814D44"/>
    <w:rsid w:val="0082354F"/>
    <w:rsid w:val="00823E4D"/>
    <w:rsid w:val="008249FE"/>
    <w:rsid w:val="00827C4E"/>
    <w:rsid w:val="00830A56"/>
    <w:rsid w:val="00830E19"/>
    <w:rsid w:val="00833053"/>
    <w:rsid w:val="00833FD1"/>
    <w:rsid w:val="008342C4"/>
    <w:rsid w:val="00834C01"/>
    <w:rsid w:val="00835258"/>
    <w:rsid w:val="00835449"/>
    <w:rsid w:val="0083627F"/>
    <w:rsid w:val="008422BA"/>
    <w:rsid w:val="00843431"/>
    <w:rsid w:val="008446B1"/>
    <w:rsid w:val="00846B08"/>
    <w:rsid w:val="00847476"/>
    <w:rsid w:val="00850261"/>
    <w:rsid w:val="008515C5"/>
    <w:rsid w:val="008516B4"/>
    <w:rsid w:val="0085304C"/>
    <w:rsid w:val="0085492F"/>
    <w:rsid w:val="00854BC1"/>
    <w:rsid w:val="0085524F"/>
    <w:rsid w:val="008566E2"/>
    <w:rsid w:val="00856E61"/>
    <w:rsid w:val="00856FC1"/>
    <w:rsid w:val="00857E91"/>
    <w:rsid w:val="008607DF"/>
    <w:rsid w:val="00860F52"/>
    <w:rsid w:val="008613DC"/>
    <w:rsid w:val="00862C33"/>
    <w:rsid w:val="00864381"/>
    <w:rsid w:val="00867A18"/>
    <w:rsid w:val="0087005E"/>
    <w:rsid w:val="008711BD"/>
    <w:rsid w:val="0087171A"/>
    <w:rsid w:val="0087423A"/>
    <w:rsid w:val="00874B2F"/>
    <w:rsid w:val="00876336"/>
    <w:rsid w:val="008808CE"/>
    <w:rsid w:val="00880D51"/>
    <w:rsid w:val="00880F56"/>
    <w:rsid w:val="008811BC"/>
    <w:rsid w:val="008824D3"/>
    <w:rsid w:val="00884F1A"/>
    <w:rsid w:val="00885906"/>
    <w:rsid w:val="00885F81"/>
    <w:rsid w:val="0089029A"/>
    <w:rsid w:val="008909CB"/>
    <w:rsid w:val="0089144F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7DA3"/>
    <w:rsid w:val="00897DE1"/>
    <w:rsid w:val="008A131E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42E"/>
    <w:rsid w:val="008B2CD6"/>
    <w:rsid w:val="008B63B4"/>
    <w:rsid w:val="008B7118"/>
    <w:rsid w:val="008B72C8"/>
    <w:rsid w:val="008B75C4"/>
    <w:rsid w:val="008C1684"/>
    <w:rsid w:val="008C4B9C"/>
    <w:rsid w:val="008C725F"/>
    <w:rsid w:val="008C7D76"/>
    <w:rsid w:val="008D179B"/>
    <w:rsid w:val="008D2EC1"/>
    <w:rsid w:val="008D3001"/>
    <w:rsid w:val="008D40B0"/>
    <w:rsid w:val="008D53BF"/>
    <w:rsid w:val="008D6D66"/>
    <w:rsid w:val="008D6E4E"/>
    <w:rsid w:val="008D6EEA"/>
    <w:rsid w:val="008D7F47"/>
    <w:rsid w:val="008E05EA"/>
    <w:rsid w:val="008E05F5"/>
    <w:rsid w:val="008E0A0C"/>
    <w:rsid w:val="008E3E85"/>
    <w:rsid w:val="008E43ED"/>
    <w:rsid w:val="008E6039"/>
    <w:rsid w:val="008E779F"/>
    <w:rsid w:val="008F0658"/>
    <w:rsid w:val="008F102C"/>
    <w:rsid w:val="008F1796"/>
    <w:rsid w:val="008F3622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EB9"/>
    <w:rsid w:val="00907415"/>
    <w:rsid w:val="009105A2"/>
    <w:rsid w:val="00910C04"/>
    <w:rsid w:val="0091225B"/>
    <w:rsid w:val="00913D6D"/>
    <w:rsid w:val="009149FC"/>
    <w:rsid w:val="00915772"/>
    <w:rsid w:val="009167DB"/>
    <w:rsid w:val="00917030"/>
    <w:rsid w:val="009203DF"/>
    <w:rsid w:val="00923A90"/>
    <w:rsid w:val="00923AFC"/>
    <w:rsid w:val="00923B0B"/>
    <w:rsid w:val="00923D70"/>
    <w:rsid w:val="00924F20"/>
    <w:rsid w:val="00925C5F"/>
    <w:rsid w:val="00926166"/>
    <w:rsid w:val="0092731E"/>
    <w:rsid w:val="00927C82"/>
    <w:rsid w:val="009315C8"/>
    <w:rsid w:val="00931AEF"/>
    <w:rsid w:val="00934323"/>
    <w:rsid w:val="00935843"/>
    <w:rsid w:val="00936D44"/>
    <w:rsid w:val="00937117"/>
    <w:rsid w:val="0094034A"/>
    <w:rsid w:val="00940A9B"/>
    <w:rsid w:val="00941116"/>
    <w:rsid w:val="00941813"/>
    <w:rsid w:val="00941D1C"/>
    <w:rsid w:val="0094372D"/>
    <w:rsid w:val="00943AD8"/>
    <w:rsid w:val="00946585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33AA"/>
    <w:rsid w:val="00965A07"/>
    <w:rsid w:val="009668C6"/>
    <w:rsid w:val="00966B96"/>
    <w:rsid w:val="009676DA"/>
    <w:rsid w:val="00972D95"/>
    <w:rsid w:val="00973394"/>
    <w:rsid w:val="00973FD5"/>
    <w:rsid w:val="00974335"/>
    <w:rsid w:val="00974AEF"/>
    <w:rsid w:val="00975689"/>
    <w:rsid w:val="00975B67"/>
    <w:rsid w:val="00976C59"/>
    <w:rsid w:val="00976D8F"/>
    <w:rsid w:val="0098134A"/>
    <w:rsid w:val="0098157A"/>
    <w:rsid w:val="00983429"/>
    <w:rsid w:val="00984FF6"/>
    <w:rsid w:val="00985088"/>
    <w:rsid w:val="009851D3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2BDD"/>
    <w:rsid w:val="009A3A57"/>
    <w:rsid w:val="009A3F3E"/>
    <w:rsid w:val="009A4F46"/>
    <w:rsid w:val="009A5936"/>
    <w:rsid w:val="009A66A7"/>
    <w:rsid w:val="009B098E"/>
    <w:rsid w:val="009B4228"/>
    <w:rsid w:val="009B4345"/>
    <w:rsid w:val="009B76B5"/>
    <w:rsid w:val="009C0C6F"/>
    <w:rsid w:val="009C127A"/>
    <w:rsid w:val="009C13E4"/>
    <w:rsid w:val="009C1D33"/>
    <w:rsid w:val="009C2954"/>
    <w:rsid w:val="009C2EC1"/>
    <w:rsid w:val="009C4C83"/>
    <w:rsid w:val="009C4EC6"/>
    <w:rsid w:val="009C61EE"/>
    <w:rsid w:val="009C7DCA"/>
    <w:rsid w:val="009D12F8"/>
    <w:rsid w:val="009D14EE"/>
    <w:rsid w:val="009D1B3A"/>
    <w:rsid w:val="009D28AB"/>
    <w:rsid w:val="009D4A0D"/>
    <w:rsid w:val="009D4C4E"/>
    <w:rsid w:val="009D5ABF"/>
    <w:rsid w:val="009D742C"/>
    <w:rsid w:val="009E185F"/>
    <w:rsid w:val="009E32E8"/>
    <w:rsid w:val="009E391F"/>
    <w:rsid w:val="009E4451"/>
    <w:rsid w:val="009E4533"/>
    <w:rsid w:val="009E6361"/>
    <w:rsid w:val="009E68BD"/>
    <w:rsid w:val="009E6F6F"/>
    <w:rsid w:val="009E7060"/>
    <w:rsid w:val="009E784C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3647"/>
    <w:rsid w:val="00A040FE"/>
    <w:rsid w:val="00A0436B"/>
    <w:rsid w:val="00A066CC"/>
    <w:rsid w:val="00A120DB"/>
    <w:rsid w:val="00A15802"/>
    <w:rsid w:val="00A16AF4"/>
    <w:rsid w:val="00A16BD6"/>
    <w:rsid w:val="00A2206C"/>
    <w:rsid w:val="00A22B9E"/>
    <w:rsid w:val="00A256AC"/>
    <w:rsid w:val="00A30881"/>
    <w:rsid w:val="00A316B0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4F0"/>
    <w:rsid w:val="00A42662"/>
    <w:rsid w:val="00A4292D"/>
    <w:rsid w:val="00A43149"/>
    <w:rsid w:val="00A44F5A"/>
    <w:rsid w:val="00A47253"/>
    <w:rsid w:val="00A4731A"/>
    <w:rsid w:val="00A47C21"/>
    <w:rsid w:val="00A52427"/>
    <w:rsid w:val="00A57450"/>
    <w:rsid w:val="00A5745A"/>
    <w:rsid w:val="00A61C7A"/>
    <w:rsid w:val="00A6329A"/>
    <w:rsid w:val="00A632AA"/>
    <w:rsid w:val="00A63B58"/>
    <w:rsid w:val="00A64644"/>
    <w:rsid w:val="00A64FF4"/>
    <w:rsid w:val="00A65F88"/>
    <w:rsid w:val="00A660C5"/>
    <w:rsid w:val="00A668EA"/>
    <w:rsid w:val="00A7016B"/>
    <w:rsid w:val="00A708A5"/>
    <w:rsid w:val="00A709E8"/>
    <w:rsid w:val="00A70FD3"/>
    <w:rsid w:val="00A71F6A"/>
    <w:rsid w:val="00A72354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71D"/>
    <w:rsid w:val="00A869F6"/>
    <w:rsid w:val="00A87CBC"/>
    <w:rsid w:val="00A91745"/>
    <w:rsid w:val="00A92921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4AEE"/>
    <w:rsid w:val="00AB5948"/>
    <w:rsid w:val="00AB5FBD"/>
    <w:rsid w:val="00AB6FC3"/>
    <w:rsid w:val="00AB7330"/>
    <w:rsid w:val="00AB73E4"/>
    <w:rsid w:val="00AB74C0"/>
    <w:rsid w:val="00AB7E8B"/>
    <w:rsid w:val="00AB7ECD"/>
    <w:rsid w:val="00AC0013"/>
    <w:rsid w:val="00AC0129"/>
    <w:rsid w:val="00AC1A08"/>
    <w:rsid w:val="00AC373B"/>
    <w:rsid w:val="00AC56E7"/>
    <w:rsid w:val="00AC755F"/>
    <w:rsid w:val="00AC7A71"/>
    <w:rsid w:val="00AD0147"/>
    <w:rsid w:val="00AD07E8"/>
    <w:rsid w:val="00AD1736"/>
    <w:rsid w:val="00AD2A05"/>
    <w:rsid w:val="00AD63A9"/>
    <w:rsid w:val="00AD6B5C"/>
    <w:rsid w:val="00AD743D"/>
    <w:rsid w:val="00AD781E"/>
    <w:rsid w:val="00AD79D3"/>
    <w:rsid w:val="00AE02F9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745"/>
    <w:rsid w:val="00AF3101"/>
    <w:rsid w:val="00AF6280"/>
    <w:rsid w:val="00AF6B44"/>
    <w:rsid w:val="00AF729C"/>
    <w:rsid w:val="00AF7F15"/>
    <w:rsid w:val="00B01437"/>
    <w:rsid w:val="00B01F05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20DD1"/>
    <w:rsid w:val="00B21C56"/>
    <w:rsid w:val="00B221DF"/>
    <w:rsid w:val="00B2517E"/>
    <w:rsid w:val="00B258DA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1D25"/>
    <w:rsid w:val="00B526CF"/>
    <w:rsid w:val="00B52F56"/>
    <w:rsid w:val="00B536D7"/>
    <w:rsid w:val="00B5382A"/>
    <w:rsid w:val="00B53A28"/>
    <w:rsid w:val="00B53C0E"/>
    <w:rsid w:val="00B55C6E"/>
    <w:rsid w:val="00B62C26"/>
    <w:rsid w:val="00B63BD6"/>
    <w:rsid w:val="00B640A4"/>
    <w:rsid w:val="00B66362"/>
    <w:rsid w:val="00B67237"/>
    <w:rsid w:val="00B67FE2"/>
    <w:rsid w:val="00B70AB5"/>
    <w:rsid w:val="00B71B4F"/>
    <w:rsid w:val="00B72D70"/>
    <w:rsid w:val="00B73CC6"/>
    <w:rsid w:val="00B744BC"/>
    <w:rsid w:val="00B752F8"/>
    <w:rsid w:val="00B76F33"/>
    <w:rsid w:val="00B7715C"/>
    <w:rsid w:val="00B7754D"/>
    <w:rsid w:val="00B81CE1"/>
    <w:rsid w:val="00B826B6"/>
    <w:rsid w:val="00B856AE"/>
    <w:rsid w:val="00B87B9D"/>
    <w:rsid w:val="00B90E99"/>
    <w:rsid w:val="00B916DB"/>
    <w:rsid w:val="00B91826"/>
    <w:rsid w:val="00B929BB"/>
    <w:rsid w:val="00B93075"/>
    <w:rsid w:val="00B936D4"/>
    <w:rsid w:val="00B94023"/>
    <w:rsid w:val="00BA295F"/>
    <w:rsid w:val="00BA39CB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B6F"/>
    <w:rsid w:val="00BD7B76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BE"/>
    <w:rsid w:val="00BF4550"/>
    <w:rsid w:val="00BF6304"/>
    <w:rsid w:val="00BF7CA7"/>
    <w:rsid w:val="00BF7DE0"/>
    <w:rsid w:val="00C01311"/>
    <w:rsid w:val="00C05102"/>
    <w:rsid w:val="00C053C9"/>
    <w:rsid w:val="00C06874"/>
    <w:rsid w:val="00C06D2A"/>
    <w:rsid w:val="00C06E2A"/>
    <w:rsid w:val="00C0761A"/>
    <w:rsid w:val="00C077B6"/>
    <w:rsid w:val="00C07F96"/>
    <w:rsid w:val="00C113B2"/>
    <w:rsid w:val="00C11437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3195C"/>
    <w:rsid w:val="00C31CF6"/>
    <w:rsid w:val="00C340FB"/>
    <w:rsid w:val="00C3516A"/>
    <w:rsid w:val="00C3642A"/>
    <w:rsid w:val="00C3687F"/>
    <w:rsid w:val="00C36FEA"/>
    <w:rsid w:val="00C377B7"/>
    <w:rsid w:val="00C401BA"/>
    <w:rsid w:val="00C4066B"/>
    <w:rsid w:val="00C41264"/>
    <w:rsid w:val="00C41892"/>
    <w:rsid w:val="00C426A1"/>
    <w:rsid w:val="00C42C83"/>
    <w:rsid w:val="00C42DF8"/>
    <w:rsid w:val="00C45165"/>
    <w:rsid w:val="00C50721"/>
    <w:rsid w:val="00C5092B"/>
    <w:rsid w:val="00C50942"/>
    <w:rsid w:val="00C5279B"/>
    <w:rsid w:val="00C52A64"/>
    <w:rsid w:val="00C52F69"/>
    <w:rsid w:val="00C53B0C"/>
    <w:rsid w:val="00C53C3F"/>
    <w:rsid w:val="00C53DC8"/>
    <w:rsid w:val="00C54915"/>
    <w:rsid w:val="00C54FDE"/>
    <w:rsid w:val="00C562F2"/>
    <w:rsid w:val="00C56AE9"/>
    <w:rsid w:val="00C57187"/>
    <w:rsid w:val="00C5787D"/>
    <w:rsid w:val="00C61592"/>
    <w:rsid w:val="00C6187C"/>
    <w:rsid w:val="00C632E6"/>
    <w:rsid w:val="00C633AB"/>
    <w:rsid w:val="00C65043"/>
    <w:rsid w:val="00C65738"/>
    <w:rsid w:val="00C65C31"/>
    <w:rsid w:val="00C66F03"/>
    <w:rsid w:val="00C70A0F"/>
    <w:rsid w:val="00C70A76"/>
    <w:rsid w:val="00C72C8B"/>
    <w:rsid w:val="00C72E79"/>
    <w:rsid w:val="00C74457"/>
    <w:rsid w:val="00C75F39"/>
    <w:rsid w:val="00C76DB6"/>
    <w:rsid w:val="00C7729C"/>
    <w:rsid w:val="00C77769"/>
    <w:rsid w:val="00C80F6F"/>
    <w:rsid w:val="00C81BBC"/>
    <w:rsid w:val="00C83033"/>
    <w:rsid w:val="00C83385"/>
    <w:rsid w:val="00C842F1"/>
    <w:rsid w:val="00C85069"/>
    <w:rsid w:val="00C85286"/>
    <w:rsid w:val="00C869AB"/>
    <w:rsid w:val="00C86C2D"/>
    <w:rsid w:val="00C87068"/>
    <w:rsid w:val="00C87A6A"/>
    <w:rsid w:val="00C9365D"/>
    <w:rsid w:val="00C9602F"/>
    <w:rsid w:val="00C96DED"/>
    <w:rsid w:val="00CA0134"/>
    <w:rsid w:val="00CA0444"/>
    <w:rsid w:val="00CA233A"/>
    <w:rsid w:val="00CA26E8"/>
    <w:rsid w:val="00CA280F"/>
    <w:rsid w:val="00CA340A"/>
    <w:rsid w:val="00CA3FB3"/>
    <w:rsid w:val="00CA54CC"/>
    <w:rsid w:val="00CA5508"/>
    <w:rsid w:val="00CA5895"/>
    <w:rsid w:val="00CA7609"/>
    <w:rsid w:val="00CB1A2F"/>
    <w:rsid w:val="00CB1AB8"/>
    <w:rsid w:val="00CB2087"/>
    <w:rsid w:val="00CB45C7"/>
    <w:rsid w:val="00CB4B07"/>
    <w:rsid w:val="00CB4E1E"/>
    <w:rsid w:val="00CC3698"/>
    <w:rsid w:val="00CC4136"/>
    <w:rsid w:val="00CC417F"/>
    <w:rsid w:val="00CC419A"/>
    <w:rsid w:val="00CC5AB1"/>
    <w:rsid w:val="00CC6B07"/>
    <w:rsid w:val="00CC736E"/>
    <w:rsid w:val="00CC7CD3"/>
    <w:rsid w:val="00CD07B0"/>
    <w:rsid w:val="00CD0AD0"/>
    <w:rsid w:val="00CD33C4"/>
    <w:rsid w:val="00CD362B"/>
    <w:rsid w:val="00CD4E32"/>
    <w:rsid w:val="00CD641D"/>
    <w:rsid w:val="00CD777E"/>
    <w:rsid w:val="00CE0D2A"/>
    <w:rsid w:val="00CE1678"/>
    <w:rsid w:val="00CE2007"/>
    <w:rsid w:val="00CE3611"/>
    <w:rsid w:val="00CE39AB"/>
    <w:rsid w:val="00CE492A"/>
    <w:rsid w:val="00CE6540"/>
    <w:rsid w:val="00CE7B4D"/>
    <w:rsid w:val="00CE7D99"/>
    <w:rsid w:val="00CE7E1C"/>
    <w:rsid w:val="00CF2690"/>
    <w:rsid w:val="00CF4679"/>
    <w:rsid w:val="00CF475C"/>
    <w:rsid w:val="00CF511B"/>
    <w:rsid w:val="00CF52CC"/>
    <w:rsid w:val="00CF752D"/>
    <w:rsid w:val="00D00E71"/>
    <w:rsid w:val="00D00FC6"/>
    <w:rsid w:val="00D0113C"/>
    <w:rsid w:val="00D033F9"/>
    <w:rsid w:val="00D053A7"/>
    <w:rsid w:val="00D0591E"/>
    <w:rsid w:val="00D05FB6"/>
    <w:rsid w:val="00D0769F"/>
    <w:rsid w:val="00D07E91"/>
    <w:rsid w:val="00D1005B"/>
    <w:rsid w:val="00D1202C"/>
    <w:rsid w:val="00D13AE1"/>
    <w:rsid w:val="00D14705"/>
    <w:rsid w:val="00D16294"/>
    <w:rsid w:val="00D17124"/>
    <w:rsid w:val="00D21FEC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365"/>
    <w:rsid w:val="00D326DF"/>
    <w:rsid w:val="00D3393E"/>
    <w:rsid w:val="00D33E40"/>
    <w:rsid w:val="00D36056"/>
    <w:rsid w:val="00D374C1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77E14"/>
    <w:rsid w:val="00D80798"/>
    <w:rsid w:val="00D81507"/>
    <w:rsid w:val="00D826DA"/>
    <w:rsid w:val="00D82FD7"/>
    <w:rsid w:val="00D85463"/>
    <w:rsid w:val="00D85C74"/>
    <w:rsid w:val="00D867A4"/>
    <w:rsid w:val="00D86E97"/>
    <w:rsid w:val="00D90573"/>
    <w:rsid w:val="00D91A64"/>
    <w:rsid w:val="00D9289E"/>
    <w:rsid w:val="00D92AFB"/>
    <w:rsid w:val="00D92C84"/>
    <w:rsid w:val="00D93279"/>
    <w:rsid w:val="00D93378"/>
    <w:rsid w:val="00D93710"/>
    <w:rsid w:val="00D93C09"/>
    <w:rsid w:val="00D953C9"/>
    <w:rsid w:val="00D969A4"/>
    <w:rsid w:val="00DA042B"/>
    <w:rsid w:val="00DA0F66"/>
    <w:rsid w:val="00DA14B1"/>
    <w:rsid w:val="00DA1D46"/>
    <w:rsid w:val="00DA37E1"/>
    <w:rsid w:val="00DA440F"/>
    <w:rsid w:val="00DA6189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9CA"/>
    <w:rsid w:val="00DB5CED"/>
    <w:rsid w:val="00DB5D85"/>
    <w:rsid w:val="00DB6DE8"/>
    <w:rsid w:val="00DB762A"/>
    <w:rsid w:val="00DC044E"/>
    <w:rsid w:val="00DC0F43"/>
    <w:rsid w:val="00DC10B4"/>
    <w:rsid w:val="00DC1161"/>
    <w:rsid w:val="00DC2A79"/>
    <w:rsid w:val="00DC32C1"/>
    <w:rsid w:val="00DC45EA"/>
    <w:rsid w:val="00DC6544"/>
    <w:rsid w:val="00DC6E13"/>
    <w:rsid w:val="00DD11BC"/>
    <w:rsid w:val="00DD34DE"/>
    <w:rsid w:val="00DD3F41"/>
    <w:rsid w:val="00DD40A7"/>
    <w:rsid w:val="00DD47E1"/>
    <w:rsid w:val="00DD5D17"/>
    <w:rsid w:val="00DD5E53"/>
    <w:rsid w:val="00DE2AD3"/>
    <w:rsid w:val="00DE308B"/>
    <w:rsid w:val="00DE362A"/>
    <w:rsid w:val="00DE44F4"/>
    <w:rsid w:val="00DE55A0"/>
    <w:rsid w:val="00DE7AF9"/>
    <w:rsid w:val="00DE7D3E"/>
    <w:rsid w:val="00DF1FCF"/>
    <w:rsid w:val="00DF22A5"/>
    <w:rsid w:val="00DF26D2"/>
    <w:rsid w:val="00DF39E3"/>
    <w:rsid w:val="00DF3C0C"/>
    <w:rsid w:val="00DF500F"/>
    <w:rsid w:val="00DF5AEE"/>
    <w:rsid w:val="00DF662A"/>
    <w:rsid w:val="00DF6F77"/>
    <w:rsid w:val="00E0202C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5942"/>
    <w:rsid w:val="00E25990"/>
    <w:rsid w:val="00E25D5D"/>
    <w:rsid w:val="00E27D3C"/>
    <w:rsid w:val="00E30A5A"/>
    <w:rsid w:val="00E30B7C"/>
    <w:rsid w:val="00E32CE2"/>
    <w:rsid w:val="00E33ACD"/>
    <w:rsid w:val="00E3550E"/>
    <w:rsid w:val="00E35679"/>
    <w:rsid w:val="00E3597A"/>
    <w:rsid w:val="00E35B60"/>
    <w:rsid w:val="00E35BD2"/>
    <w:rsid w:val="00E37FFB"/>
    <w:rsid w:val="00E401EB"/>
    <w:rsid w:val="00E40960"/>
    <w:rsid w:val="00E4110C"/>
    <w:rsid w:val="00E42727"/>
    <w:rsid w:val="00E4422C"/>
    <w:rsid w:val="00E44819"/>
    <w:rsid w:val="00E4679C"/>
    <w:rsid w:val="00E47121"/>
    <w:rsid w:val="00E4793D"/>
    <w:rsid w:val="00E507C7"/>
    <w:rsid w:val="00E50AE7"/>
    <w:rsid w:val="00E52446"/>
    <w:rsid w:val="00E52B95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FE0"/>
    <w:rsid w:val="00E9259F"/>
    <w:rsid w:val="00E92B3A"/>
    <w:rsid w:val="00E9440A"/>
    <w:rsid w:val="00E9613C"/>
    <w:rsid w:val="00E97722"/>
    <w:rsid w:val="00E97B87"/>
    <w:rsid w:val="00EA213E"/>
    <w:rsid w:val="00EA2518"/>
    <w:rsid w:val="00EA2543"/>
    <w:rsid w:val="00EA30AC"/>
    <w:rsid w:val="00EA3766"/>
    <w:rsid w:val="00EA6D39"/>
    <w:rsid w:val="00EA7470"/>
    <w:rsid w:val="00EB01F9"/>
    <w:rsid w:val="00EB0D40"/>
    <w:rsid w:val="00EB20CB"/>
    <w:rsid w:val="00EB2E06"/>
    <w:rsid w:val="00EB36E6"/>
    <w:rsid w:val="00EB61E8"/>
    <w:rsid w:val="00EB64F0"/>
    <w:rsid w:val="00EC059B"/>
    <w:rsid w:val="00EC0B06"/>
    <w:rsid w:val="00EC0D78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43FB"/>
    <w:rsid w:val="00ED5BC7"/>
    <w:rsid w:val="00EE1DAA"/>
    <w:rsid w:val="00EE3C05"/>
    <w:rsid w:val="00EE5E9A"/>
    <w:rsid w:val="00EE6051"/>
    <w:rsid w:val="00EE79EC"/>
    <w:rsid w:val="00EF1F81"/>
    <w:rsid w:val="00EF298C"/>
    <w:rsid w:val="00EF4913"/>
    <w:rsid w:val="00EF6A96"/>
    <w:rsid w:val="00EF6C69"/>
    <w:rsid w:val="00EF7173"/>
    <w:rsid w:val="00EF7FE6"/>
    <w:rsid w:val="00F00C72"/>
    <w:rsid w:val="00F01F99"/>
    <w:rsid w:val="00F02612"/>
    <w:rsid w:val="00F02B1A"/>
    <w:rsid w:val="00F037BC"/>
    <w:rsid w:val="00F057DB"/>
    <w:rsid w:val="00F06E92"/>
    <w:rsid w:val="00F07548"/>
    <w:rsid w:val="00F10DD8"/>
    <w:rsid w:val="00F1103B"/>
    <w:rsid w:val="00F11CF0"/>
    <w:rsid w:val="00F1276E"/>
    <w:rsid w:val="00F14143"/>
    <w:rsid w:val="00F161C0"/>
    <w:rsid w:val="00F168BE"/>
    <w:rsid w:val="00F22461"/>
    <w:rsid w:val="00F24228"/>
    <w:rsid w:val="00F2491E"/>
    <w:rsid w:val="00F27362"/>
    <w:rsid w:val="00F27766"/>
    <w:rsid w:val="00F31908"/>
    <w:rsid w:val="00F33596"/>
    <w:rsid w:val="00F3363E"/>
    <w:rsid w:val="00F34D06"/>
    <w:rsid w:val="00F35790"/>
    <w:rsid w:val="00F371F3"/>
    <w:rsid w:val="00F37C50"/>
    <w:rsid w:val="00F40BBA"/>
    <w:rsid w:val="00F41928"/>
    <w:rsid w:val="00F41D41"/>
    <w:rsid w:val="00F41EF1"/>
    <w:rsid w:val="00F44DB3"/>
    <w:rsid w:val="00F47940"/>
    <w:rsid w:val="00F509D0"/>
    <w:rsid w:val="00F50B22"/>
    <w:rsid w:val="00F51130"/>
    <w:rsid w:val="00F51D7A"/>
    <w:rsid w:val="00F534FD"/>
    <w:rsid w:val="00F55E1F"/>
    <w:rsid w:val="00F5684D"/>
    <w:rsid w:val="00F56B46"/>
    <w:rsid w:val="00F5793D"/>
    <w:rsid w:val="00F61486"/>
    <w:rsid w:val="00F616B3"/>
    <w:rsid w:val="00F631BB"/>
    <w:rsid w:val="00F64DE9"/>
    <w:rsid w:val="00F707F1"/>
    <w:rsid w:val="00F722AD"/>
    <w:rsid w:val="00F72C97"/>
    <w:rsid w:val="00F737DC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AAE"/>
    <w:rsid w:val="00F85338"/>
    <w:rsid w:val="00F8550B"/>
    <w:rsid w:val="00F858B7"/>
    <w:rsid w:val="00F86D34"/>
    <w:rsid w:val="00F9157F"/>
    <w:rsid w:val="00F921C7"/>
    <w:rsid w:val="00F92A58"/>
    <w:rsid w:val="00F9439C"/>
    <w:rsid w:val="00F95026"/>
    <w:rsid w:val="00F97D4C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EFD"/>
    <w:rsid w:val="00FB6B13"/>
    <w:rsid w:val="00FB6CA1"/>
    <w:rsid w:val="00FB76CA"/>
    <w:rsid w:val="00FB7D4C"/>
    <w:rsid w:val="00FC02A0"/>
    <w:rsid w:val="00FC2F18"/>
    <w:rsid w:val="00FC32A6"/>
    <w:rsid w:val="00FC3EC3"/>
    <w:rsid w:val="00FC44FE"/>
    <w:rsid w:val="00FC4D7E"/>
    <w:rsid w:val="00FC6EE0"/>
    <w:rsid w:val="00FC6EF5"/>
    <w:rsid w:val="00FC6F0D"/>
    <w:rsid w:val="00FC7442"/>
    <w:rsid w:val="00FD0062"/>
    <w:rsid w:val="00FD036C"/>
    <w:rsid w:val="00FD039B"/>
    <w:rsid w:val="00FD1847"/>
    <w:rsid w:val="00FD50AA"/>
    <w:rsid w:val="00FD5192"/>
    <w:rsid w:val="00FD77D8"/>
    <w:rsid w:val="00FD790A"/>
    <w:rsid w:val="00FD79FE"/>
    <w:rsid w:val="00FE1086"/>
    <w:rsid w:val="00FE1795"/>
    <w:rsid w:val="00FE3071"/>
    <w:rsid w:val="00FE4056"/>
    <w:rsid w:val="00FE47BC"/>
    <w:rsid w:val="00FE4EF5"/>
    <w:rsid w:val="00FE5557"/>
    <w:rsid w:val="00FF1DD8"/>
    <w:rsid w:val="00FF2795"/>
    <w:rsid w:val="00FF3129"/>
    <w:rsid w:val="00FF47E2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1C7B072-7A3F-4420-8999-1409BB40A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1171FA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1171FA"/>
    <w:rPr>
      <w:rFonts w:ascii="Arial" w:hAnsi="Arial"/>
      <w:sz w:val="24"/>
      <w:lang w:val="en-GB" w:eastAsia="en-US"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aliases w:val="TableGrid"/>
    <w:basedOn w:val="a2"/>
    <w:uiPriority w:val="59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qFormat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947BE-5E36-4DEE-9172-CE34F5604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842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JY Hwang</cp:lastModifiedBy>
  <cp:revision>2</cp:revision>
  <dcterms:created xsi:type="dcterms:W3CDTF">2022-04-25T03:18:00Z</dcterms:created>
  <dcterms:modified xsi:type="dcterms:W3CDTF">2022-04-25T03:18:00Z</dcterms:modified>
</cp:coreProperties>
</file>